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6923" w:rsidRPr="00E6751B" w:rsidRDefault="000E6923" w:rsidP="003B16A2">
      <w:pPr>
        <w:pBdr>
          <w:bottom w:val="single" w:sz="8" w:space="4" w:color="4F81BD"/>
        </w:pBdr>
        <w:spacing w:after="300" w:line="240" w:lineRule="auto"/>
        <w:contextualSpacing/>
        <w:jc w:val="center"/>
        <w:rPr>
          <w:rFonts w:ascii="Times New Roman" w:eastAsia="Times New Roman" w:hAnsi="Times New Roman" w:cs="Times New Roman"/>
          <w:b/>
          <w:color w:val="17365D"/>
          <w:spacing w:val="5"/>
          <w:kern w:val="28"/>
          <w:sz w:val="24"/>
          <w:szCs w:val="24"/>
          <w:lang w:val="en-GB" w:eastAsia="x-none"/>
        </w:rPr>
      </w:pPr>
      <w:r w:rsidRPr="00E6751B">
        <w:rPr>
          <w:rFonts w:ascii="Times New Roman" w:eastAsia="Times New Roman" w:hAnsi="Times New Roman" w:cs="Times New Roman"/>
          <w:color w:val="17365D"/>
          <w:spacing w:val="5"/>
          <w:kern w:val="28"/>
          <w:sz w:val="24"/>
          <w:szCs w:val="24"/>
          <w:lang w:val="x-none" w:eastAsia="x-none"/>
        </w:rPr>
        <w:object w:dxaOrig="9570" w:dyaOrig="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8pt;height:81pt" o:ole="">
            <v:imagedata r:id="rId9" o:title=""/>
          </v:shape>
          <o:OLEObject Type="Embed" ProgID="PBrush" ShapeID="_x0000_i1025" DrawAspect="Content" ObjectID="_1491904987" r:id="rId10"/>
        </w:object>
      </w:r>
    </w:p>
    <w:p w:rsidR="000E6923" w:rsidRPr="00E6751B" w:rsidRDefault="000E6923" w:rsidP="003B16A2">
      <w:pPr>
        <w:pBdr>
          <w:bottom w:val="single" w:sz="8" w:space="4" w:color="4F81BD"/>
        </w:pBdr>
        <w:spacing w:after="300" w:line="240" w:lineRule="auto"/>
        <w:contextualSpacing/>
        <w:jc w:val="center"/>
        <w:rPr>
          <w:rFonts w:ascii="Times New Roman" w:eastAsia="Times New Roman" w:hAnsi="Times New Roman" w:cs="Times New Roman"/>
          <w:b/>
          <w:color w:val="17365D"/>
          <w:spacing w:val="5"/>
          <w:kern w:val="28"/>
          <w:sz w:val="24"/>
          <w:szCs w:val="24"/>
          <w:lang w:val="en-GB" w:eastAsia="x-none"/>
        </w:rPr>
      </w:pPr>
    </w:p>
    <w:p w:rsidR="000E6923" w:rsidRPr="00E6751B" w:rsidRDefault="000E6923" w:rsidP="002F685C">
      <w:pPr>
        <w:pBdr>
          <w:bottom w:val="single" w:sz="8" w:space="4" w:color="4F81BD"/>
        </w:pBdr>
        <w:spacing w:after="300" w:line="240" w:lineRule="auto"/>
        <w:contextualSpacing/>
        <w:jc w:val="center"/>
        <w:rPr>
          <w:rFonts w:ascii="Times New Roman" w:eastAsia="Times New Roman" w:hAnsi="Times New Roman" w:cs="Times New Roman"/>
          <w:b/>
          <w:color w:val="17365D"/>
          <w:spacing w:val="5"/>
          <w:kern w:val="28"/>
          <w:sz w:val="24"/>
          <w:szCs w:val="24"/>
          <w:lang w:val="en-GB" w:eastAsia="x-none"/>
        </w:rPr>
      </w:pPr>
      <w:r w:rsidRPr="00E6751B">
        <w:rPr>
          <w:rFonts w:ascii="Times New Roman" w:eastAsia="Times New Roman" w:hAnsi="Times New Roman" w:cs="Times New Roman"/>
          <w:b/>
          <w:color w:val="17365D"/>
          <w:spacing w:val="5"/>
          <w:kern w:val="28"/>
          <w:sz w:val="24"/>
          <w:szCs w:val="24"/>
          <w:lang w:val="en-GB" w:eastAsia="x-none"/>
        </w:rPr>
        <w:t>ANNUAL PROGRESS REPORT</w:t>
      </w:r>
    </w:p>
    <w:p w:rsidR="000E6923" w:rsidRPr="00E6751B" w:rsidRDefault="000E6923" w:rsidP="002F685C">
      <w:pPr>
        <w:spacing w:line="240" w:lineRule="auto"/>
        <w:jc w:val="center"/>
        <w:rPr>
          <w:rFonts w:ascii="Times New Roman" w:eastAsia="Calibri" w:hAnsi="Times New Roman" w:cs="Times New Roman"/>
          <w:b/>
          <w:sz w:val="24"/>
          <w:szCs w:val="24"/>
          <w:lang w:val="en-GB"/>
        </w:rPr>
      </w:pPr>
    </w:p>
    <w:p w:rsidR="000E6923" w:rsidRPr="00E6751B" w:rsidRDefault="000E6923" w:rsidP="002F685C">
      <w:pPr>
        <w:pBdr>
          <w:bottom w:val="single" w:sz="8" w:space="4" w:color="4F81BD"/>
        </w:pBdr>
        <w:spacing w:after="300" w:line="240" w:lineRule="auto"/>
        <w:contextualSpacing/>
        <w:jc w:val="center"/>
        <w:rPr>
          <w:rFonts w:ascii="Times New Roman" w:eastAsia="Times New Roman" w:hAnsi="Times New Roman" w:cs="Times New Roman"/>
          <w:b/>
          <w:color w:val="17365D"/>
          <w:spacing w:val="5"/>
          <w:kern w:val="28"/>
          <w:sz w:val="24"/>
          <w:szCs w:val="24"/>
          <w:lang w:val="en-GB" w:eastAsia="x-none"/>
        </w:rPr>
      </w:pPr>
      <w:r w:rsidRPr="00E6751B">
        <w:rPr>
          <w:rFonts w:ascii="Times New Roman" w:eastAsia="Times New Roman" w:hAnsi="Times New Roman" w:cs="Times New Roman"/>
          <w:b/>
          <w:color w:val="17365D"/>
          <w:spacing w:val="5"/>
          <w:kern w:val="28"/>
          <w:sz w:val="24"/>
          <w:szCs w:val="24"/>
          <w:lang w:val="en-GB" w:eastAsia="x-none"/>
        </w:rPr>
        <w:t>PROGRAMME TITLE: DEEPENING DECENTRALISATION PROGRAMME (DDP)</w:t>
      </w:r>
    </w:p>
    <w:p w:rsidR="000E6923" w:rsidRPr="00E6751B" w:rsidRDefault="000E6923" w:rsidP="002F685C">
      <w:pPr>
        <w:spacing w:line="240" w:lineRule="auto"/>
        <w:jc w:val="center"/>
        <w:rPr>
          <w:rFonts w:ascii="Times New Roman" w:eastAsia="Calibri" w:hAnsi="Times New Roman" w:cs="Times New Roman"/>
          <w:sz w:val="24"/>
          <w:szCs w:val="24"/>
          <w:lang w:val="en-GB" w:eastAsia="x-none"/>
        </w:rPr>
      </w:pPr>
      <w:r w:rsidRPr="00E6751B">
        <w:rPr>
          <w:rFonts w:ascii="Times New Roman" w:eastAsia="Calibri" w:hAnsi="Times New Roman" w:cs="Times New Roman"/>
          <w:sz w:val="24"/>
          <w:szCs w:val="24"/>
          <w:lang w:val="en-GB" w:eastAsia="x-none"/>
        </w:rPr>
        <w:t>REFERENCE: FED/2012 283 - 774</w:t>
      </w:r>
    </w:p>
    <w:p w:rsidR="000E6923" w:rsidRPr="00E6751B" w:rsidRDefault="000E6923" w:rsidP="002F685C">
      <w:pPr>
        <w:pBdr>
          <w:bottom w:val="single" w:sz="8" w:space="4" w:color="4F81BD"/>
        </w:pBdr>
        <w:spacing w:after="300" w:line="240" w:lineRule="auto"/>
        <w:contextualSpacing/>
        <w:jc w:val="center"/>
        <w:rPr>
          <w:rFonts w:ascii="Times New Roman" w:eastAsia="Times New Roman" w:hAnsi="Times New Roman" w:cs="Times New Roman"/>
          <w:b/>
          <w:color w:val="17365D"/>
          <w:spacing w:val="5"/>
          <w:kern w:val="28"/>
          <w:sz w:val="24"/>
          <w:szCs w:val="24"/>
          <w:lang w:val="en-GB" w:eastAsia="x-none"/>
        </w:rPr>
      </w:pPr>
    </w:p>
    <w:p w:rsidR="000E6923" w:rsidRPr="00E6751B" w:rsidRDefault="000E6923" w:rsidP="002F685C">
      <w:pPr>
        <w:pBdr>
          <w:bottom w:val="single" w:sz="8" w:space="4" w:color="4F81BD"/>
        </w:pBdr>
        <w:spacing w:after="300" w:line="240" w:lineRule="auto"/>
        <w:contextualSpacing/>
        <w:jc w:val="center"/>
        <w:rPr>
          <w:rFonts w:ascii="Times New Roman" w:eastAsia="Times New Roman" w:hAnsi="Times New Roman" w:cs="Times New Roman"/>
          <w:b/>
          <w:color w:val="17365D"/>
          <w:spacing w:val="5"/>
          <w:kern w:val="28"/>
          <w:sz w:val="24"/>
          <w:szCs w:val="24"/>
          <w:lang w:val="en-GB" w:eastAsia="x-none"/>
        </w:rPr>
      </w:pPr>
      <w:r w:rsidRPr="00E6751B">
        <w:rPr>
          <w:rFonts w:ascii="Times New Roman" w:eastAsia="Times New Roman" w:hAnsi="Times New Roman" w:cs="Times New Roman"/>
          <w:b/>
          <w:color w:val="17365D"/>
          <w:spacing w:val="5"/>
          <w:kern w:val="28"/>
          <w:sz w:val="24"/>
          <w:szCs w:val="24"/>
          <w:lang w:val="en-GB" w:eastAsia="x-none"/>
        </w:rPr>
        <w:t>REPORTING AGENCY: UNITED NATIONS DEVELOPMENT PROGRAMME (UNDP)</w:t>
      </w:r>
      <w:r w:rsidR="003368B0">
        <w:rPr>
          <w:rFonts w:ascii="Times New Roman" w:eastAsia="Times New Roman" w:hAnsi="Times New Roman" w:cs="Times New Roman"/>
          <w:b/>
          <w:color w:val="17365D"/>
          <w:spacing w:val="5"/>
          <w:kern w:val="28"/>
          <w:sz w:val="24"/>
          <w:szCs w:val="24"/>
          <w:lang w:val="en-GB" w:eastAsia="x-none"/>
        </w:rPr>
        <w:t xml:space="preserve"> and UNITED NATIONS CAPITAL DEVELOPMENT FUND (UNCDF)</w:t>
      </w:r>
    </w:p>
    <w:p w:rsidR="000E6923" w:rsidRPr="00E6751B" w:rsidRDefault="000E6923" w:rsidP="002F685C">
      <w:pPr>
        <w:pBdr>
          <w:bottom w:val="single" w:sz="8" w:space="4" w:color="4F81BD"/>
        </w:pBdr>
        <w:spacing w:after="300" w:line="240" w:lineRule="auto"/>
        <w:contextualSpacing/>
        <w:jc w:val="center"/>
        <w:rPr>
          <w:rFonts w:ascii="Times New Roman" w:eastAsia="Times New Roman" w:hAnsi="Times New Roman" w:cs="Times New Roman"/>
          <w:b/>
          <w:color w:val="17365D"/>
          <w:spacing w:val="5"/>
          <w:kern w:val="28"/>
          <w:sz w:val="24"/>
          <w:szCs w:val="24"/>
          <w:lang w:val="en-GB" w:eastAsia="x-none"/>
        </w:rPr>
      </w:pPr>
    </w:p>
    <w:p w:rsidR="000E6923" w:rsidRPr="00E6751B" w:rsidRDefault="000E6923" w:rsidP="002F685C">
      <w:pPr>
        <w:pBdr>
          <w:bottom w:val="single" w:sz="8" w:space="4" w:color="4F81BD"/>
        </w:pBdr>
        <w:spacing w:after="300" w:line="240" w:lineRule="auto"/>
        <w:contextualSpacing/>
        <w:jc w:val="center"/>
        <w:rPr>
          <w:rFonts w:ascii="Times New Roman" w:eastAsia="Times New Roman" w:hAnsi="Times New Roman" w:cs="Times New Roman"/>
          <w:b/>
          <w:color w:val="17365D"/>
          <w:spacing w:val="5"/>
          <w:kern w:val="28"/>
          <w:sz w:val="24"/>
          <w:szCs w:val="24"/>
          <w:lang w:val="en-GB" w:eastAsia="x-none"/>
        </w:rPr>
      </w:pPr>
      <w:r w:rsidRPr="00E6751B">
        <w:rPr>
          <w:rFonts w:ascii="Times New Roman" w:eastAsia="Times New Roman" w:hAnsi="Times New Roman" w:cs="Times New Roman"/>
          <w:b/>
          <w:color w:val="17365D"/>
          <w:spacing w:val="5"/>
          <w:kern w:val="28"/>
          <w:sz w:val="24"/>
          <w:szCs w:val="24"/>
          <w:lang w:val="en-GB" w:eastAsia="x-none"/>
        </w:rPr>
        <w:t>COUNTRY: LESOTHO</w:t>
      </w:r>
    </w:p>
    <w:p w:rsidR="000E6923" w:rsidRPr="00E6751B" w:rsidRDefault="000E6923" w:rsidP="002F685C">
      <w:pPr>
        <w:pBdr>
          <w:bottom w:val="single" w:sz="8" w:space="4" w:color="4F81BD"/>
        </w:pBdr>
        <w:spacing w:after="300" w:line="240" w:lineRule="auto"/>
        <w:contextualSpacing/>
        <w:jc w:val="center"/>
        <w:rPr>
          <w:rFonts w:ascii="Times New Roman" w:eastAsia="Times New Roman" w:hAnsi="Times New Roman" w:cs="Times New Roman"/>
          <w:b/>
          <w:color w:val="17365D"/>
          <w:spacing w:val="5"/>
          <w:kern w:val="28"/>
          <w:sz w:val="24"/>
          <w:szCs w:val="24"/>
          <w:lang w:val="en-GB" w:eastAsia="x-none"/>
        </w:rPr>
      </w:pPr>
    </w:p>
    <w:p w:rsidR="000E6923" w:rsidRPr="00E6751B" w:rsidRDefault="000E6923" w:rsidP="002F685C">
      <w:pPr>
        <w:pBdr>
          <w:bottom w:val="single" w:sz="8" w:space="4" w:color="4F81BD"/>
        </w:pBdr>
        <w:spacing w:after="300" w:line="240" w:lineRule="auto"/>
        <w:contextualSpacing/>
        <w:jc w:val="center"/>
        <w:rPr>
          <w:rFonts w:ascii="Times New Roman" w:eastAsia="Times New Roman" w:hAnsi="Times New Roman" w:cs="Times New Roman"/>
          <w:b/>
          <w:color w:val="17365D"/>
          <w:spacing w:val="5"/>
          <w:kern w:val="28"/>
          <w:sz w:val="24"/>
          <w:szCs w:val="24"/>
          <w:lang w:val="en-GB" w:eastAsia="x-none"/>
        </w:rPr>
      </w:pPr>
      <w:r w:rsidRPr="00E6751B">
        <w:rPr>
          <w:rFonts w:ascii="Times New Roman" w:eastAsia="Times New Roman" w:hAnsi="Times New Roman" w:cs="Times New Roman"/>
          <w:b/>
          <w:color w:val="17365D"/>
          <w:spacing w:val="5"/>
          <w:kern w:val="28"/>
          <w:sz w:val="24"/>
          <w:szCs w:val="24"/>
          <w:lang w:val="en-GB" w:eastAsia="x-none"/>
        </w:rPr>
        <w:t xml:space="preserve">REPORTING PERIOD: </w:t>
      </w:r>
      <w:r w:rsidR="00035CD3">
        <w:rPr>
          <w:rFonts w:ascii="Times New Roman" w:eastAsia="Times New Roman" w:hAnsi="Times New Roman" w:cs="Times New Roman"/>
          <w:b/>
          <w:color w:val="17365D"/>
          <w:spacing w:val="5"/>
          <w:kern w:val="28"/>
          <w:sz w:val="24"/>
          <w:szCs w:val="24"/>
          <w:lang w:val="en-GB" w:eastAsia="x-none"/>
        </w:rPr>
        <w:t xml:space="preserve">JANUARY TO DECEMBER </w:t>
      </w:r>
      <w:r w:rsidRPr="00E6751B">
        <w:rPr>
          <w:rFonts w:ascii="Times New Roman" w:eastAsia="Times New Roman" w:hAnsi="Times New Roman" w:cs="Times New Roman"/>
          <w:b/>
          <w:color w:val="17365D"/>
          <w:spacing w:val="5"/>
          <w:kern w:val="28"/>
          <w:sz w:val="24"/>
          <w:szCs w:val="24"/>
          <w:lang w:val="en-GB" w:eastAsia="x-none"/>
        </w:rPr>
        <w:t>2014</w:t>
      </w:r>
    </w:p>
    <w:p w:rsidR="000E6923" w:rsidRPr="00E6751B" w:rsidRDefault="000E6923" w:rsidP="002F685C">
      <w:pPr>
        <w:tabs>
          <w:tab w:val="left" w:pos="1275"/>
        </w:tabs>
        <w:spacing w:line="240" w:lineRule="auto"/>
        <w:jc w:val="center"/>
        <w:rPr>
          <w:rFonts w:ascii="Times New Roman" w:eastAsia="Calibri" w:hAnsi="Times New Roman" w:cs="Times New Roman"/>
          <w:sz w:val="24"/>
          <w:szCs w:val="24"/>
          <w:lang w:val="en-GB"/>
        </w:rPr>
      </w:pPr>
    </w:p>
    <w:p w:rsidR="000E6923" w:rsidRPr="00E6751B" w:rsidRDefault="000E6923" w:rsidP="002F685C">
      <w:pPr>
        <w:tabs>
          <w:tab w:val="left" w:pos="1275"/>
        </w:tabs>
        <w:spacing w:line="240" w:lineRule="auto"/>
        <w:jc w:val="center"/>
        <w:rPr>
          <w:rFonts w:ascii="Times New Roman" w:eastAsia="Calibri" w:hAnsi="Times New Roman" w:cs="Times New Roman"/>
          <w:sz w:val="24"/>
          <w:szCs w:val="24"/>
          <w:lang w:val="en-GB"/>
        </w:rPr>
      </w:pPr>
    </w:p>
    <w:p w:rsidR="000E6923" w:rsidRPr="00E6751B" w:rsidRDefault="000E6923" w:rsidP="002F685C">
      <w:pPr>
        <w:tabs>
          <w:tab w:val="left" w:pos="1275"/>
        </w:tabs>
        <w:spacing w:line="240" w:lineRule="auto"/>
        <w:jc w:val="center"/>
        <w:rPr>
          <w:rFonts w:ascii="Times New Roman" w:eastAsia="Calibri" w:hAnsi="Times New Roman" w:cs="Times New Roman"/>
          <w:sz w:val="24"/>
          <w:szCs w:val="24"/>
          <w:lang w:val="en-GB"/>
        </w:rPr>
      </w:pPr>
    </w:p>
    <w:p w:rsidR="000E6923" w:rsidRPr="00E6751B" w:rsidRDefault="000E6923" w:rsidP="003B16A2">
      <w:pPr>
        <w:keepNext/>
        <w:keepLines/>
        <w:spacing w:before="480" w:after="0" w:line="240" w:lineRule="auto"/>
        <w:jc w:val="both"/>
        <w:outlineLvl w:val="0"/>
        <w:rPr>
          <w:rFonts w:ascii="Times New Roman" w:eastAsia="Times New Roman" w:hAnsi="Times New Roman" w:cs="Times New Roman"/>
          <w:b/>
          <w:bCs/>
          <w:color w:val="365F91"/>
          <w:sz w:val="24"/>
          <w:szCs w:val="24"/>
          <w:lang w:val="en-GB" w:eastAsia="x-none"/>
        </w:rPr>
      </w:pPr>
    </w:p>
    <w:p w:rsidR="00C04F27" w:rsidRDefault="00C04F27" w:rsidP="003B16A2">
      <w:pPr>
        <w:keepNext/>
        <w:keepLines/>
        <w:spacing w:before="480" w:after="0" w:line="240" w:lineRule="auto"/>
        <w:jc w:val="both"/>
        <w:outlineLvl w:val="0"/>
        <w:rPr>
          <w:rFonts w:ascii="Times New Roman" w:eastAsia="Times New Roman" w:hAnsi="Times New Roman" w:cs="Times New Roman"/>
          <w:b/>
          <w:bCs/>
          <w:color w:val="365F91"/>
          <w:sz w:val="24"/>
          <w:szCs w:val="24"/>
          <w:lang w:val="en-GB" w:eastAsia="x-none"/>
        </w:rPr>
      </w:pPr>
    </w:p>
    <w:p w:rsidR="002F685C" w:rsidRPr="00E6751B" w:rsidRDefault="002F685C" w:rsidP="003B16A2">
      <w:pPr>
        <w:keepNext/>
        <w:keepLines/>
        <w:spacing w:before="480" w:after="0" w:line="240" w:lineRule="auto"/>
        <w:jc w:val="both"/>
        <w:outlineLvl w:val="0"/>
        <w:rPr>
          <w:rFonts w:ascii="Times New Roman" w:eastAsia="Times New Roman" w:hAnsi="Times New Roman" w:cs="Times New Roman"/>
          <w:b/>
          <w:bCs/>
          <w:color w:val="365F91"/>
          <w:sz w:val="24"/>
          <w:szCs w:val="24"/>
          <w:lang w:val="en-GB" w:eastAsia="x-none"/>
        </w:rPr>
      </w:pPr>
    </w:p>
    <w:p w:rsidR="000E6923" w:rsidRPr="00E6751B" w:rsidRDefault="000E6923" w:rsidP="003B16A2">
      <w:pPr>
        <w:spacing w:line="240" w:lineRule="auto"/>
        <w:jc w:val="both"/>
        <w:rPr>
          <w:rFonts w:ascii="Times New Roman" w:eastAsia="Calibri" w:hAnsi="Times New Roman" w:cs="Times New Roman"/>
          <w:sz w:val="24"/>
          <w:szCs w:val="24"/>
          <w:lang w:val="en-GB" w:eastAsia="x-none"/>
        </w:rPr>
      </w:pPr>
    </w:p>
    <w:p w:rsidR="009F0C5F" w:rsidRDefault="009F0C5F" w:rsidP="003B16A2">
      <w:pPr>
        <w:spacing w:line="240" w:lineRule="auto"/>
        <w:jc w:val="both"/>
        <w:rPr>
          <w:rFonts w:ascii="Times New Roman" w:eastAsia="Calibri" w:hAnsi="Times New Roman" w:cs="Times New Roman"/>
          <w:sz w:val="24"/>
          <w:szCs w:val="24"/>
          <w:lang w:val="en-GB" w:eastAsia="x-none"/>
        </w:rPr>
      </w:pPr>
    </w:p>
    <w:p w:rsidR="007A2AF4" w:rsidRPr="00E6751B" w:rsidRDefault="007A2AF4" w:rsidP="003B16A2">
      <w:pPr>
        <w:spacing w:line="240" w:lineRule="auto"/>
        <w:jc w:val="both"/>
        <w:rPr>
          <w:rFonts w:ascii="Times New Roman" w:eastAsia="Calibri" w:hAnsi="Times New Roman" w:cs="Times New Roman"/>
          <w:sz w:val="24"/>
          <w:szCs w:val="24"/>
          <w:lang w:val="en-GB" w:eastAsia="x-none"/>
        </w:rPr>
      </w:pPr>
    </w:p>
    <w:p w:rsidR="00EE0497" w:rsidRPr="00E6751B" w:rsidRDefault="00172D0D" w:rsidP="003B16A2">
      <w:pPr>
        <w:pBdr>
          <w:bottom w:val="single" w:sz="12" w:space="0" w:color="auto"/>
        </w:pBdr>
        <w:spacing w:before="120" w:after="120" w:line="240" w:lineRule="auto"/>
        <w:jc w:val="center"/>
        <w:rPr>
          <w:rFonts w:ascii="Times New Roman" w:eastAsia="Arial Unicode MS" w:hAnsi="Times New Roman" w:cs="Times New Roman"/>
          <w:b/>
          <w:bCs/>
          <w:color w:val="000000"/>
          <w:spacing w:val="-2"/>
          <w:sz w:val="24"/>
          <w:szCs w:val="24"/>
          <w:lang w:val="en-US"/>
        </w:rPr>
      </w:pPr>
      <w:r w:rsidRPr="00E6751B">
        <w:rPr>
          <w:rFonts w:ascii="Times New Roman" w:eastAsia="Calibri" w:hAnsi="Times New Roman" w:cs="Times New Roman"/>
          <w:noProof/>
          <w:sz w:val="24"/>
          <w:szCs w:val="24"/>
          <w:lang w:eastAsia="en-ZA"/>
        </w:rPr>
        <w:drawing>
          <wp:anchor distT="36576" distB="36576" distL="36576" distR="36576" simplePos="0" relativeHeight="251660288" behindDoc="0" locked="0" layoutInCell="1" allowOverlap="1" wp14:anchorId="71B049E0" wp14:editId="130F07E5">
            <wp:simplePos x="0" y="0"/>
            <wp:positionH relativeFrom="column">
              <wp:posOffset>4162425</wp:posOffset>
            </wp:positionH>
            <wp:positionV relativeFrom="paragraph">
              <wp:posOffset>1602740</wp:posOffset>
            </wp:positionV>
            <wp:extent cx="1031240" cy="1125855"/>
            <wp:effectExtent l="0" t="0" r="0" b="0"/>
            <wp:wrapNone/>
            <wp:docPr id="2" name="Picture 2" descr="Description: UNC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NCDF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124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E6923" w:rsidRPr="00E6751B">
        <w:rPr>
          <w:rFonts w:ascii="Times New Roman" w:eastAsia="Calibri" w:hAnsi="Times New Roman" w:cs="Times New Roman"/>
          <w:noProof/>
          <w:sz w:val="24"/>
          <w:szCs w:val="24"/>
          <w:lang w:eastAsia="en-ZA"/>
        </w:rPr>
        <w:drawing>
          <wp:anchor distT="0" distB="0" distL="114300" distR="114300" simplePos="0" relativeHeight="251659264" behindDoc="0" locked="0" layoutInCell="1" allowOverlap="1" wp14:anchorId="0035138B" wp14:editId="0F3B7C8A">
            <wp:simplePos x="0" y="0"/>
            <wp:positionH relativeFrom="column">
              <wp:posOffset>330200</wp:posOffset>
            </wp:positionH>
            <wp:positionV relativeFrom="paragraph">
              <wp:posOffset>1611630</wp:posOffset>
            </wp:positionV>
            <wp:extent cx="553720" cy="1050290"/>
            <wp:effectExtent l="0" t="0" r="0" b="0"/>
            <wp:wrapSquare wrapText="bothSides"/>
            <wp:docPr id="3" name="Picture 3" descr="Description: 0FACAL3DJM9CAZ54NUICA8IWJ4UCATE0VVUCA81IMD8CALAKN6LCAY2WRJYCA3PDVPACA9H5YRVCAAITL4SCAZGNWGBCAPRX91LCAJEFP18CA78M9H8CA77MS7UCAJVNECTCAHXW74WCAM5YB8YCAE0QU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0FACAL3DJM9CAZ54NUICA8IWJ4UCATE0VVUCA81IMD8CALAKN6LCAY2WRJYCA3PDVPACA9H5YRVCAAITL4SCAZGNWGBCAPRX91LCAJEFP18CA78M9H8CA77MS7UCAJVNECTCAHXW74WCAM5YB8YCAE0QUY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720"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E6923" w:rsidRPr="00E6751B">
        <w:rPr>
          <w:rFonts w:ascii="Times New Roman" w:eastAsia="Calibri" w:hAnsi="Times New Roman" w:cs="Times New Roman"/>
          <w:noProof/>
          <w:sz w:val="24"/>
          <w:szCs w:val="24"/>
          <w:lang w:eastAsia="en-ZA"/>
        </w:rPr>
        <w:drawing>
          <wp:inline distT="0" distB="0" distL="0" distR="0" wp14:anchorId="782560B8" wp14:editId="4CFC6FF4">
            <wp:extent cx="232410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1609725"/>
                    </a:xfrm>
                    <a:prstGeom prst="rect">
                      <a:avLst/>
                    </a:prstGeom>
                    <a:noFill/>
                    <a:ln>
                      <a:noFill/>
                    </a:ln>
                  </pic:spPr>
                </pic:pic>
              </a:graphicData>
            </a:graphic>
          </wp:inline>
        </w:drawing>
      </w:r>
    </w:p>
    <w:p w:rsidR="00EE0497" w:rsidRPr="00E6751B" w:rsidRDefault="00EE0497" w:rsidP="007A2AF4">
      <w:pPr>
        <w:shd w:val="clear" w:color="auto" w:fill="17365D" w:themeFill="text2" w:themeFillShade="BF"/>
        <w:spacing w:line="240" w:lineRule="auto"/>
        <w:jc w:val="both"/>
        <w:rPr>
          <w:rFonts w:ascii="Times New Roman" w:eastAsia="Calibri" w:hAnsi="Times New Roman" w:cs="Times New Roman"/>
          <w:b/>
          <w:sz w:val="24"/>
          <w:szCs w:val="24"/>
          <w:lang w:val="en-GB"/>
        </w:rPr>
      </w:pPr>
      <w:r w:rsidRPr="00E6751B">
        <w:rPr>
          <w:rFonts w:ascii="Times New Roman" w:eastAsia="Calibri" w:hAnsi="Times New Roman" w:cs="Times New Roman"/>
          <w:b/>
          <w:sz w:val="24"/>
          <w:szCs w:val="24"/>
          <w:lang w:val="en-GB"/>
        </w:rPr>
        <w:lastRenderedPageBreak/>
        <w:t xml:space="preserve">TABLE OF CONTENTS </w:t>
      </w:r>
    </w:p>
    <w:p w:rsidR="00EE0497" w:rsidRPr="00E6751B" w:rsidRDefault="00E6751B" w:rsidP="007A2AF4">
      <w:pPr>
        <w:spacing w:line="240" w:lineRule="auto"/>
        <w:jc w:val="both"/>
        <w:rPr>
          <w:rFonts w:ascii="Times New Roman" w:eastAsia="Calibri" w:hAnsi="Times New Roman" w:cs="Times New Roman"/>
          <w:b/>
          <w:sz w:val="24"/>
          <w:szCs w:val="24"/>
          <w:lang w:val="en-GB"/>
        </w:rPr>
      </w:pPr>
      <w:r w:rsidRPr="00E6751B">
        <w:rPr>
          <w:rFonts w:ascii="Times New Roman" w:eastAsia="Calibri" w:hAnsi="Times New Roman" w:cs="Times New Roman"/>
          <w:b/>
          <w:sz w:val="24"/>
          <w:szCs w:val="24"/>
          <w:lang w:val="en-GB"/>
        </w:rPr>
        <w:t xml:space="preserve">LIST OF ACRONYMS </w:t>
      </w:r>
      <w:r w:rsidR="00EE0497" w:rsidRPr="00E6751B">
        <w:rPr>
          <w:rFonts w:ascii="Times New Roman" w:eastAsia="Calibri" w:hAnsi="Times New Roman" w:cs="Times New Roman"/>
          <w:b/>
          <w:sz w:val="24"/>
          <w:szCs w:val="24"/>
          <w:lang w:val="en-GB"/>
        </w:rPr>
        <w:t>----------------------------------------------------------</w:t>
      </w:r>
      <w:r>
        <w:rPr>
          <w:rFonts w:ascii="Times New Roman" w:eastAsia="Calibri" w:hAnsi="Times New Roman" w:cs="Times New Roman"/>
          <w:b/>
          <w:sz w:val="24"/>
          <w:szCs w:val="24"/>
          <w:lang w:val="en-GB"/>
        </w:rPr>
        <w:t>----------</w:t>
      </w:r>
      <w:r w:rsidR="00BC2979">
        <w:rPr>
          <w:rFonts w:ascii="Times New Roman" w:eastAsia="Calibri" w:hAnsi="Times New Roman" w:cs="Times New Roman"/>
          <w:b/>
          <w:sz w:val="24"/>
          <w:szCs w:val="24"/>
          <w:lang w:val="en-GB"/>
        </w:rPr>
        <w:t>------------3</w:t>
      </w:r>
    </w:p>
    <w:p w:rsidR="00BC2979" w:rsidRDefault="003B16A2" w:rsidP="007A2AF4">
      <w:pPr>
        <w:spacing w:line="240" w:lineRule="auto"/>
        <w:jc w:val="both"/>
        <w:rPr>
          <w:rFonts w:ascii="Times New Roman" w:eastAsia="Calibri" w:hAnsi="Times New Roman" w:cs="Times New Roman"/>
          <w:b/>
          <w:lang w:val="en-GB"/>
        </w:rPr>
      </w:pPr>
      <w:r w:rsidRPr="00E6751B">
        <w:rPr>
          <w:rFonts w:ascii="Times New Roman" w:eastAsia="Calibri" w:hAnsi="Times New Roman" w:cs="Times New Roman"/>
          <w:b/>
          <w:lang w:val="en-GB"/>
        </w:rPr>
        <w:t xml:space="preserve">1.      </w:t>
      </w:r>
      <w:r w:rsidR="00E6751B" w:rsidRPr="00E6751B">
        <w:rPr>
          <w:rFonts w:ascii="Times New Roman" w:eastAsia="Calibri" w:hAnsi="Times New Roman" w:cs="Times New Roman"/>
          <w:b/>
          <w:lang w:val="en-GB"/>
        </w:rPr>
        <w:t>SUMMA</w:t>
      </w:r>
      <w:r w:rsidR="00BC2979">
        <w:rPr>
          <w:rFonts w:ascii="Times New Roman" w:eastAsia="Calibri" w:hAnsi="Times New Roman" w:cs="Times New Roman"/>
          <w:b/>
          <w:lang w:val="en-GB"/>
        </w:rPr>
        <w:t>RY AND CONTEXT OF ACTION------------------------------------------------------4</w:t>
      </w:r>
    </w:p>
    <w:p w:rsidR="003B16A2" w:rsidRPr="00E6751B" w:rsidRDefault="003B16A2" w:rsidP="007A2AF4">
      <w:pPr>
        <w:spacing w:line="240" w:lineRule="auto"/>
        <w:jc w:val="both"/>
        <w:rPr>
          <w:rFonts w:ascii="Times New Roman" w:eastAsia="Calibri" w:hAnsi="Times New Roman" w:cs="Times New Roman"/>
          <w:b/>
          <w:sz w:val="24"/>
          <w:szCs w:val="24"/>
          <w:lang w:val="en-GB"/>
        </w:rPr>
      </w:pPr>
      <w:r w:rsidRPr="00E6751B">
        <w:rPr>
          <w:rFonts w:ascii="Times New Roman" w:eastAsia="Calibri" w:hAnsi="Times New Roman" w:cs="Times New Roman"/>
          <w:b/>
          <w:sz w:val="24"/>
          <w:szCs w:val="24"/>
          <w:lang w:val="en-GB"/>
        </w:rPr>
        <w:t>2.</w:t>
      </w:r>
      <w:r w:rsidRPr="00E6751B">
        <w:rPr>
          <w:rFonts w:ascii="Times New Roman" w:eastAsia="Calibri" w:hAnsi="Times New Roman" w:cs="Times New Roman"/>
          <w:b/>
          <w:sz w:val="24"/>
          <w:szCs w:val="24"/>
          <w:lang w:val="en-GB"/>
        </w:rPr>
        <w:tab/>
        <w:t>ACTIVITIES CARRIE</w:t>
      </w:r>
      <w:r w:rsidR="00BC2979">
        <w:rPr>
          <w:rFonts w:ascii="Times New Roman" w:eastAsia="Calibri" w:hAnsi="Times New Roman" w:cs="Times New Roman"/>
          <w:b/>
          <w:sz w:val="24"/>
          <w:szCs w:val="24"/>
          <w:lang w:val="en-GB"/>
        </w:rPr>
        <w:t>D OUT IN THE YEAR UNDER REVIEW-----------------4</w:t>
      </w:r>
    </w:p>
    <w:p w:rsidR="00EE0497" w:rsidRPr="00E6751B" w:rsidRDefault="003B16A2" w:rsidP="007A2AF4">
      <w:pPr>
        <w:spacing w:line="240" w:lineRule="auto"/>
        <w:jc w:val="both"/>
        <w:rPr>
          <w:rFonts w:ascii="Times New Roman" w:eastAsia="Calibri" w:hAnsi="Times New Roman" w:cs="Times New Roman"/>
          <w:b/>
          <w:sz w:val="24"/>
          <w:szCs w:val="24"/>
          <w:lang w:val="en-GB"/>
        </w:rPr>
      </w:pPr>
      <w:r w:rsidRPr="00E6751B">
        <w:rPr>
          <w:rFonts w:ascii="Times New Roman" w:eastAsia="Calibri" w:hAnsi="Times New Roman" w:cs="Times New Roman"/>
          <w:b/>
          <w:sz w:val="24"/>
          <w:szCs w:val="24"/>
          <w:lang w:val="en-GB"/>
        </w:rPr>
        <w:t>2.1</w:t>
      </w:r>
      <w:r w:rsidRPr="00E6751B">
        <w:rPr>
          <w:rFonts w:ascii="Times New Roman" w:eastAsia="Calibri" w:hAnsi="Times New Roman" w:cs="Times New Roman"/>
          <w:b/>
          <w:sz w:val="24"/>
          <w:szCs w:val="24"/>
          <w:lang w:val="en-GB"/>
        </w:rPr>
        <w:tab/>
        <w:t>OUTPUT 1: IMPROVED DEVELOPMENT F</w:t>
      </w:r>
      <w:r w:rsidR="00E6751B" w:rsidRPr="00E6751B">
        <w:rPr>
          <w:rFonts w:ascii="Times New Roman" w:eastAsia="Calibri" w:hAnsi="Times New Roman" w:cs="Times New Roman"/>
          <w:b/>
          <w:sz w:val="24"/>
          <w:szCs w:val="24"/>
          <w:lang w:val="en-GB"/>
        </w:rPr>
        <w:t>UNDING</w:t>
      </w:r>
      <w:r w:rsidR="00BC2979">
        <w:rPr>
          <w:rFonts w:ascii="Times New Roman" w:eastAsia="Calibri" w:hAnsi="Times New Roman" w:cs="Times New Roman"/>
          <w:b/>
          <w:sz w:val="24"/>
          <w:szCs w:val="24"/>
          <w:lang w:val="en-GB"/>
        </w:rPr>
        <w:t>------------------------------4</w:t>
      </w:r>
    </w:p>
    <w:p w:rsidR="00EE0497" w:rsidRPr="00E6751B" w:rsidRDefault="003B16A2" w:rsidP="007A2AF4">
      <w:pPr>
        <w:spacing w:line="240" w:lineRule="auto"/>
        <w:ind w:firstLine="720"/>
        <w:jc w:val="both"/>
        <w:rPr>
          <w:rFonts w:ascii="Times New Roman" w:eastAsia="Calibri" w:hAnsi="Times New Roman" w:cs="Times New Roman"/>
          <w:b/>
          <w:sz w:val="24"/>
          <w:szCs w:val="24"/>
          <w:lang w:val="en-GB"/>
        </w:rPr>
      </w:pPr>
      <w:r w:rsidRPr="00E6751B">
        <w:rPr>
          <w:rFonts w:ascii="Times New Roman" w:eastAsia="Calibri" w:hAnsi="Times New Roman" w:cs="Times New Roman"/>
          <w:b/>
          <w:sz w:val="24"/>
          <w:szCs w:val="24"/>
          <w:lang w:val="en-GB"/>
        </w:rPr>
        <w:t>2.1.1 LDG Training for Distr</w:t>
      </w:r>
      <w:r w:rsidR="00E6751B" w:rsidRPr="00E6751B">
        <w:rPr>
          <w:rFonts w:ascii="Times New Roman" w:eastAsia="Calibri" w:hAnsi="Times New Roman" w:cs="Times New Roman"/>
          <w:b/>
          <w:sz w:val="24"/>
          <w:szCs w:val="24"/>
          <w:lang w:val="en-GB"/>
        </w:rPr>
        <w:t>ict Economic Planners etc</w:t>
      </w:r>
      <w:r w:rsidR="00BC2979">
        <w:rPr>
          <w:rFonts w:ascii="Times New Roman" w:eastAsia="Calibri" w:hAnsi="Times New Roman" w:cs="Times New Roman"/>
          <w:b/>
          <w:sz w:val="24"/>
          <w:szCs w:val="24"/>
          <w:lang w:val="en-GB"/>
        </w:rPr>
        <w:t>--------------------------------4</w:t>
      </w:r>
    </w:p>
    <w:p w:rsidR="00024E13" w:rsidRPr="00E6751B" w:rsidRDefault="00024E13" w:rsidP="007A2AF4">
      <w:pPr>
        <w:spacing w:line="240" w:lineRule="auto"/>
        <w:ind w:firstLine="720"/>
        <w:jc w:val="both"/>
        <w:rPr>
          <w:rFonts w:ascii="Times New Roman" w:eastAsia="Calibri" w:hAnsi="Times New Roman" w:cs="Times New Roman"/>
          <w:sz w:val="24"/>
          <w:szCs w:val="24"/>
          <w:lang w:val="en-US"/>
        </w:rPr>
      </w:pPr>
      <w:r w:rsidRPr="00E6751B">
        <w:rPr>
          <w:rFonts w:ascii="Times New Roman" w:eastAsia="Calibri" w:hAnsi="Times New Roman" w:cs="Times New Roman"/>
          <w:b/>
          <w:color w:val="000000"/>
          <w:sz w:val="24"/>
          <w:szCs w:val="24"/>
          <w:lang w:val="en-US"/>
        </w:rPr>
        <w:t>2.1.2 Local Development Grant Training of Trainers (TOT</w:t>
      </w:r>
      <w:r w:rsidR="00BC2979" w:rsidRPr="00E6751B">
        <w:rPr>
          <w:rFonts w:ascii="Times New Roman" w:eastAsia="Calibri" w:hAnsi="Times New Roman" w:cs="Times New Roman"/>
          <w:b/>
          <w:color w:val="000000"/>
          <w:sz w:val="24"/>
          <w:szCs w:val="24"/>
          <w:lang w:val="en-US"/>
        </w:rPr>
        <w:t>)</w:t>
      </w:r>
      <w:r w:rsidR="00BC2979">
        <w:rPr>
          <w:rFonts w:ascii="Times New Roman" w:eastAsia="Calibri" w:hAnsi="Times New Roman" w:cs="Times New Roman"/>
          <w:b/>
          <w:color w:val="000000"/>
          <w:sz w:val="24"/>
          <w:szCs w:val="24"/>
          <w:lang w:val="en-US"/>
        </w:rPr>
        <w:t xml:space="preserve"> -------------------------5</w:t>
      </w:r>
      <w:r w:rsidRPr="00E6751B">
        <w:rPr>
          <w:rFonts w:ascii="Times New Roman" w:eastAsia="Calibri" w:hAnsi="Times New Roman" w:cs="Times New Roman"/>
          <w:b/>
          <w:color w:val="000000"/>
          <w:sz w:val="24"/>
          <w:szCs w:val="24"/>
          <w:lang w:val="en-US"/>
        </w:rPr>
        <w:t xml:space="preserve"> </w:t>
      </w:r>
    </w:p>
    <w:p w:rsidR="00024E13" w:rsidRPr="00E6751B" w:rsidRDefault="00024E13" w:rsidP="007A2AF4">
      <w:pPr>
        <w:spacing w:line="240" w:lineRule="auto"/>
        <w:ind w:firstLine="720"/>
        <w:jc w:val="both"/>
        <w:rPr>
          <w:rFonts w:ascii="Times New Roman" w:eastAsia="Calibri" w:hAnsi="Times New Roman" w:cs="Times New Roman"/>
          <w:b/>
          <w:sz w:val="24"/>
          <w:szCs w:val="24"/>
          <w:lang w:val="en-GB"/>
        </w:rPr>
      </w:pPr>
      <w:r w:rsidRPr="00E6751B">
        <w:rPr>
          <w:rFonts w:ascii="Times New Roman" w:eastAsia="Calibri" w:hAnsi="Times New Roman" w:cs="Times New Roman"/>
          <w:b/>
          <w:sz w:val="24"/>
          <w:szCs w:val="24"/>
          <w:lang w:val="en-GB"/>
        </w:rPr>
        <w:t>2.1.3 Launch of the LDG</w:t>
      </w:r>
      <w:r w:rsidR="00BC2979">
        <w:rPr>
          <w:rFonts w:ascii="Times New Roman" w:eastAsia="Calibri" w:hAnsi="Times New Roman" w:cs="Times New Roman"/>
          <w:b/>
          <w:sz w:val="24"/>
          <w:szCs w:val="24"/>
          <w:lang w:val="en-GB"/>
        </w:rPr>
        <w:t>----------------------------------------------------------------------5</w:t>
      </w:r>
    </w:p>
    <w:p w:rsidR="00024E13" w:rsidRPr="00E6751B" w:rsidRDefault="00024E13" w:rsidP="007A2AF4">
      <w:pPr>
        <w:spacing w:line="240" w:lineRule="auto"/>
        <w:ind w:firstLine="720"/>
        <w:jc w:val="both"/>
        <w:rPr>
          <w:rFonts w:ascii="Times New Roman" w:eastAsia="Calibri" w:hAnsi="Times New Roman" w:cs="Times New Roman"/>
          <w:b/>
          <w:color w:val="000000"/>
          <w:sz w:val="24"/>
          <w:szCs w:val="24"/>
        </w:rPr>
      </w:pPr>
      <w:r w:rsidRPr="00E6751B">
        <w:rPr>
          <w:rFonts w:ascii="Times New Roman" w:eastAsia="Calibri" w:hAnsi="Times New Roman" w:cs="Times New Roman"/>
          <w:b/>
          <w:color w:val="000000"/>
          <w:sz w:val="24"/>
          <w:szCs w:val="24"/>
        </w:rPr>
        <w:t xml:space="preserve">2.1.4 Assessment of District </w:t>
      </w:r>
      <w:r w:rsidR="00E6751B" w:rsidRPr="00E6751B">
        <w:rPr>
          <w:rFonts w:ascii="Times New Roman" w:eastAsia="Calibri" w:hAnsi="Times New Roman" w:cs="Times New Roman"/>
          <w:b/>
          <w:color w:val="000000"/>
          <w:sz w:val="24"/>
          <w:szCs w:val="24"/>
        </w:rPr>
        <w:t>Councils</w:t>
      </w:r>
      <w:r w:rsidRPr="00E6751B">
        <w:rPr>
          <w:rFonts w:ascii="Times New Roman" w:eastAsia="Calibri" w:hAnsi="Times New Roman" w:cs="Times New Roman"/>
          <w:b/>
          <w:color w:val="000000"/>
          <w:sz w:val="24"/>
          <w:szCs w:val="24"/>
        </w:rPr>
        <w:t xml:space="preserve"> </w:t>
      </w:r>
      <w:r w:rsidR="00BC2979">
        <w:rPr>
          <w:rFonts w:ascii="Times New Roman" w:eastAsia="Calibri" w:hAnsi="Times New Roman" w:cs="Times New Roman"/>
          <w:b/>
          <w:color w:val="000000"/>
          <w:sz w:val="24"/>
          <w:szCs w:val="24"/>
        </w:rPr>
        <w:t>for accessing the LDG</w:t>
      </w:r>
      <w:r w:rsidR="008577ED">
        <w:rPr>
          <w:rFonts w:ascii="Times New Roman" w:eastAsia="Calibri" w:hAnsi="Times New Roman" w:cs="Times New Roman"/>
          <w:b/>
          <w:color w:val="000000"/>
          <w:sz w:val="24"/>
          <w:szCs w:val="24"/>
        </w:rPr>
        <w:t>--------------------------6</w:t>
      </w:r>
    </w:p>
    <w:p w:rsidR="00E6751B" w:rsidRPr="00E6751B" w:rsidRDefault="00024E13" w:rsidP="007A2AF4">
      <w:pPr>
        <w:autoSpaceDE w:val="0"/>
        <w:autoSpaceDN w:val="0"/>
        <w:adjustRightInd w:val="0"/>
        <w:spacing w:line="240" w:lineRule="auto"/>
        <w:ind w:firstLine="720"/>
        <w:jc w:val="both"/>
        <w:rPr>
          <w:rFonts w:ascii="Times New Roman" w:hAnsi="Times New Roman" w:cs="Times New Roman"/>
          <w:b/>
          <w:sz w:val="24"/>
          <w:szCs w:val="24"/>
        </w:rPr>
      </w:pPr>
      <w:r w:rsidRPr="00E6751B">
        <w:rPr>
          <w:rFonts w:ascii="Times New Roman" w:hAnsi="Times New Roman" w:cs="Times New Roman"/>
          <w:b/>
          <w:sz w:val="24"/>
          <w:szCs w:val="24"/>
        </w:rPr>
        <w:t>2.1.5 Verif</w:t>
      </w:r>
      <w:r w:rsidR="00BC2979">
        <w:rPr>
          <w:rFonts w:ascii="Times New Roman" w:hAnsi="Times New Roman" w:cs="Times New Roman"/>
          <w:b/>
          <w:sz w:val="24"/>
          <w:szCs w:val="24"/>
        </w:rPr>
        <w:t>ication of staffing------------------------------------------------------------------</w:t>
      </w:r>
      <w:r w:rsidR="008577ED">
        <w:rPr>
          <w:rFonts w:ascii="Times New Roman" w:hAnsi="Times New Roman" w:cs="Times New Roman"/>
          <w:b/>
          <w:sz w:val="24"/>
          <w:szCs w:val="24"/>
        </w:rPr>
        <w:t>7</w:t>
      </w:r>
    </w:p>
    <w:p w:rsidR="00EE0497" w:rsidRPr="00E6751B" w:rsidRDefault="00024E13" w:rsidP="007A2AF4">
      <w:pPr>
        <w:autoSpaceDE w:val="0"/>
        <w:autoSpaceDN w:val="0"/>
        <w:adjustRightInd w:val="0"/>
        <w:spacing w:line="240" w:lineRule="auto"/>
        <w:ind w:firstLine="720"/>
        <w:jc w:val="both"/>
        <w:rPr>
          <w:rFonts w:ascii="Times New Roman" w:eastAsia="Calibri" w:hAnsi="Times New Roman" w:cs="Times New Roman"/>
          <w:b/>
          <w:sz w:val="24"/>
          <w:szCs w:val="24"/>
          <w:lang w:val="en-GB"/>
        </w:rPr>
      </w:pPr>
      <w:r w:rsidRPr="00E6751B">
        <w:rPr>
          <w:rFonts w:ascii="Times New Roman" w:eastAsia="Calibri" w:hAnsi="Times New Roman" w:cs="Times New Roman"/>
          <w:b/>
          <w:sz w:val="24"/>
          <w:szCs w:val="24"/>
          <w:lang w:val="en-GB"/>
        </w:rPr>
        <w:t>2.1.6 Allocation of the LDG</w:t>
      </w:r>
      <w:r w:rsidR="008577ED">
        <w:rPr>
          <w:rFonts w:ascii="Times New Roman" w:eastAsia="Calibri" w:hAnsi="Times New Roman" w:cs="Times New Roman"/>
          <w:b/>
          <w:sz w:val="24"/>
          <w:szCs w:val="24"/>
          <w:lang w:val="en-GB"/>
        </w:rPr>
        <w:t>-------------------------------------------------------------------8</w:t>
      </w:r>
    </w:p>
    <w:p w:rsidR="00C9698A" w:rsidRDefault="00E6751B" w:rsidP="007A2AF4">
      <w:pPr>
        <w:spacing w:after="0" w:line="240" w:lineRule="auto"/>
        <w:ind w:firstLine="720"/>
        <w:jc w:val="both"/>
        <w:rPr>
          <w:rFonts w:ascii="Times New Roman" w:eastAsia="Calibri" w:hAnsi="Times New Roman" w:cs="Times New Roman"/>
          <w:b/>
          <w:sz w:val="24"/>
          <w:szCs w:val="24"/>
          <w:lang w:val="en-GB"/>
        </w:rPr>
      </w:pPr>
      <w:r w:rsidRPr="00E6751B">
        <w:rPr>
          <w:rFonts w:ascii="Times New Roman" w:eastAsia="Calibri" w:hAnsi="Times New Roman" w:cs="Times New Roman"/>
          <w:b/>
          <w:sz w:val="24"/>
          <w:szCs w:val="24"/>
          <w:lang w:val="en-GB"/>
        </w:rPr>
        <w:t>2.1.7 Announcement and Handover of LD</w:t>
      </w:r>
      <w:r w:rsidR="008577ED">
        <w:rPr>
          <w:rFonts w:ascii="Times New Roman" w:eastAsia="Calibri" w:hAnsi="Times New Roman" w:cs="Times New Roman"/>
          <w:b/>
          <w:sz w:val="24"/>
          <w:szCs w:val="24"/>
          <w:lang w:val="en-GB"/>
        </w:rPr>
        <w:t>G----------------------------------------------9</w:t>
      </w:r>
    </w:p>
    <w:p w:rsidR="00C9698A" w:rsidRDefault="00C9698A" w:rsidP="007A2AF4">
      <w:pPr>
        <w:spacing w:after="0" w:line="240" w:lineRule="auto"/>
        <w:ind w:firstLine="720"/>
        <w:jc w:val="both"/>
        <w:rPr>
          <w:rFonts w:ascii="Times New Roman" w:eastAsia="Calibri" w:hAnsi="Times New Roman" w:cs="Times New Roman"/>
          <w:b/>
          <w:color w:val="000000"/>
          <w:sz w:val="24"/>
          <w:szCs w:val="24"/>
          <w:lang w:val="en-US"/>
        </w:rPr>
      </w:pPr>
      <w:r w:rsidRPr="00C9698A">
        <w:rPr>
          <w:rFonts w:ascii="Times New Roman" w:eastAsia="Calibri" w:hAnsi="Times New Roman" w:cs="Times New Roman"/>
          <w:b/>
          <w:color w:val="000000"/>
          <w:sz w:val="24"/>
          <w:szCs w:val="24"/>
          <w:lang w:val="en-US"/>
        </w:rPr>
        <w:t>2.1.8 Sensitization of councils on the operational management of the LDG</w:t>
      </w:r>
      <w:r w:rsidR="0085735D">
        <w:rPr>
          <w:rFonts w:ascii="Times New Roman" w:eastAsia="Calibri" w:hAnsi="Times New Roman" w:cs="Times New Roman"/>
          <w:b/>
          <w:color w:val="000000"/>
          <w:sz w:val="24"/>
          <w:szCs w:val="24"/>
          <w:lang w:val="en-US"/>
        </w:rPr>
        <w:t>------10</w:t>
      </w:r>
    </w:p>
    <w:p w:rsidR="00B51C13" w:rsidRPr="00C9698A" w:rsidRDefault="00B51C13" w:rsidP="007A2AF4">
      <w:pPr>
        <w:spacing w:after="0" w:line="240" w:lineRule="auto"/>
        <w:ind w:firstLine="720"/>
        <w:jc w:val="both"/>
        <w:rPr>
          <w:rFonts w:ascii="Times New Roman" w:eastAsia="Calibri" w:hAnsi="Times New Roman" w:cs="Times New Roman"/>
          <w:b/>
          <w:sz w:val="24"/>
          <w:szCs w:val="24"/>
          <w:lang w:val="en-GB"/>
        </w:rPr>
      </w:pPr>
    </w:p>
    <w:p w:rsidR="00EE0497" w:rsidRPr="00E6751B" w:rsidRDefault="00E6751B" w:rsidP="007A2AF4">
      <w:pPr>
        <w:spacing w:line="240" w:lineRule="auto"/>
        <w:jc w:val="both"/>
        <w:rPr>
          <w:rFonts w:ascii="Times New Roman" w:eastAsia="Calibri" w:hAnsi="Times New Roman" w:cs="Times New Roman"/>
          <w:b/>
          <w:sz w:val="24"/>
          <w:szCs w:val="24"/>
          <w:lang w:val="en-GB"/>
        </w:rPr>
      </w:pPr>
      <w:r w:rsidRPr="00E6751B">
        <w:rPr>
          <w:rFonts w:ascii="Times New Roman" w:eastAsia="Calibri" w:hAnsi="Times New Roman" w:cs="Times New Roman"/>
          <w:b/>
          <w:sz w:val="24"/>
          <w:szCs w:val="24"/>
          <w:lang w:val="en-GB"/>
        </w:rPr>
        <w:t>2.2</w:t>
      </w:r>
      <w:r w:rsidRPr="00E6751B">
        <w:rPr>
          <w:rFonts w:ascii="Times New Roman" w:eastAsia="Calibri" w:hAnsi="Times New Roman" w:cs="Times New Roman"/>
          <w:b/>
          <w:sz w:val="24"/>
          <w:szCs w:val="24"/>
          <w:lang w:val="en-GB"/>
        </w:rPr>
        <w:tab/>
        <w:t>OUTPUT 2: DECENTRALIZATION AND ACCOUNTABILITY SYSTEMS AT THE LOCAL LEVEL PROMOTED</w:t>
      </w:r>
      <w:r w:rsidR="008577ED">
        <w:rPr>
          <w:rFonts w:ascii="Times New Roman" w:eastAsia="Calibri" w:hAnsi="Times New Roman" w:cs="Times New Roman"/>
          <w:b/>
          <w:sz w:val="24"/>
          <w:szCs w:val="24"/>
          <w:lang w:val="en-GB"/>
        </w:rPr>
        <w:t>---------------------------------------------------------10</w:t>
      </w:r>
    </w:p>
    <w:p w:rsidR="00E6751B" w:rsidRDefault="00E6751B" w:rsidP="007A2AF4">
      <w:pPr>
        <w:spacing w:line="240" w:lineRule="auto"/>
        <w:ind w:firstLine="720"/>
        <w:jc w:val="both"/>
        <w:rPr>
          <w:rFonts w:ascii="Times New Roman" w:eastAsia="Calibri" w:hAnsi="Times New Roman" w:cs="Times New Roman"/>
          <w:b/>
          <w:color w:val="000000"/>
          <w:sz w:val="24"/>
          <w:szCs w:val="24"/>
        </w:rPr>
      </w:pPr>
      <w:r w:rsidRPr="00E6751B">
        <w:rPr>
          <w:rFonts w:ascii="Times New Roman" w:eastAsia="Calibri" w:hAnsi="Times New Roman" w:cs="Times New Roman"/>
          <w:b/>
          <w:color w:val="000000"/>
          <w:sz w:val="24"/>
          <w:szCs w:val="24"/>
        </w:rPr>
        <w:t>2.2.1 Decentralisation Policy (Model) Development</w:t>
      </w:r>
      <w:r w:rsidR="008577ED">
        <w:rPr>
          <w:rFonts w:ascii="Times New Roman" w:eastAsia="Calibri" w:hAnsi="Times New Roman" w:cs="Times New Roman"/>
          <w:b/>
          <w:color w:val="000000"/>
          <w:sz w:val="24"/>
          <w:szCs w:val="24"/>
        </w:rPr>
        <w:t>-----------------------------------10</w:t>
      </w:r>
    </w:p>
    <w:p w:rsidR="00EE0497" w:rsidRPr="00E6751B" w:rsidRDefault="00E6751B" w:rsidP="007A2AF4">
      <w:pPr>
        <w:spacing w:line="240" w:lineRule="auto"/>
        <w:ind w:firstLine="720"/>
        <w:jc w:val="both"/>
        <w:rPr>
          <w:rFonts w:ascii="Times New Roman" w:eastAsia="Calibri" w:hAnsi="Times New Roman" w:cs="Times New Roman"/>
          <w:b/>
          <w:sz w:val="24"/>
          <w:szCs w:val="24"/>
          <w:lang w:val="en-GB"/>
        </w:rPr>
      </w:pPr>
      <w:r>
        <w:rPr>
          <w:rFonts w:ascii="Times New Roman" w:eastAsia="Calibri" w:hAnsi="Times New Roman" w:cs="Times New Roman"/>
          <w:b/>
          <w:color w:val="000000"/>
          <w:sz w:val="24"/>
          <w:szCs w:val="24"/>
        </w:rPr>
        <w:t xml:space="preserve">2.2.2 </w:t>
      </w:r>
      <w:r w:rsidRPr="00E6751B">
        <w:rPr>
          <w:rFonts w:ascii="Times New Roman" w:eastAsia="Calibri" w:hAnsi="Times New Roman" w:cs="Times New Roman"/>
          <w:b/>
          <w:sz w:val="24"/>
          <w:szCs w:val="24"/>
          <w:lang w:val="en-GB"/>
        </w:rPr>
        <w:t>Assessment of the State of IFMIS in the districts</w:t>
      </w:r>
      <w:r w:rsidR="008577ED">
        <w:rPr>
          <w:rFonts w:ascii="Times New Roman" w:eastAsia="Calibri" w:hAnsi="Times New Roman" w:cs="Times New Roman"/>
          <w:b/>
          <w:sz w:val="24"/>
          <w:szCs w:val="24"/>
          <w:lang w:val="en-GB"/>
        </w:rPr>
        <w:t>-------------------------------10</w:t>
      </w:r>
    </w:p>
    <w:p w:rsidR="00EE0497" w:rsidRPr="00E6751B" w:rsidRDefault="00E6751B" w:rsidP="007A2AF4">
      <w:pPr>
        <w:spacing w:line="240" w:lineRule="auto"/>
        <w:ind w:firstLine="720"/>
        <w:jc w:val="both"/>
        <w:rPr>
          <w:rFonts w:ascii="Times New Roman" w:eastAsia="Calibri" w:hAnsi="Times New Roman" w:cs="Times New Roman"/>
          <w:b/>
          <w:sz w:val="24"/>
          <w:szCs w:val="24"/>
          <w:lang w:val="en-GB"/>
        </w:rPr>
      </w:pPr>
      <w:r w:rsidRPr="00E6751B">
        <w:rPr>
          <w:rFonts w:ascii="Times New Roman" w:eastAsia="Calibri" w:hAnsi="Times New Roman" w:cs="Times New Roman"/>
          <w:b/>
          <w:sz w:val="24"/>
          <w:szCs w:val="24"/>
          <w:lang w:val="en-GB"/>
        </w:rPr>
        <w:t>2.2.3 Sensitisations about the Decentralisation Policy</w:t>
      </w:r>
      <w:r w:rsidR="008577ED">
        <w:rPr>
          <w:rFonts w:ascii="Times New Roman" w:eastAsia="Calibri" w:hAnsi="Times New Roman" w:cs="Times New Roman"/>
          <w:b/>
          <w:sz w:val="24"/>
          <w:szCs w:val="24"/>
          <w:lang w:val="en-GB"/>
        </w:rPr>
        <w:t>---------------------------------11</w:t>
      </w:r>
    </w:p>
    <w:p w:rsidR="00EE0497" w:rsidRPr="00E6751B" w:rsidRDefault="00E6751B" w:rsidP="007A2AF4">
      <w:pPr>
        <w:spacing w:line="240" w:lineRule="auto"/>
        <w:ind w:firstLine="720"/>
        <w:jc w:val="both"/>
        <w:rPr>
          <w:rFonts w:ascii="Times New Roman" w:eastAsia="Calibri" w:hAnsi="Times New Roman" w:cs="Times New Roman"/>
          <w:b/>
          <w:sz w:val="24"/>
          <w:szCs w:val="24"/>
          <w:lang w:val="en-GB"/>
        </w:rPr>
      </w:pPr>
      <w:r w:rsidRPr="00E6751B">
        <w:rPr>
          <w:rFonts w:ascii="Times New Roman" w:eastAsia="Calibri" w:hAnsi="Times New Roman" w:cs="Times New Roman"/>
          <w:b/>
          <w:sz w:val="24"/>
          <w:szCs w:val="24"/>
          <w:lang w:val="en-GB"/>
        </w:rPr>
        <w:t>2.2.4 Implementation of Decentralisation Policy</w:t>
      </w:r>
      <w:r w:rsidR="008577ED">
        <w:rPr>
          <w:rFonts w:ascii="Times New Roman" w:eastAsia="Calibri" w:hAnsi="Times New Roman" w:cs="Times New Roman"/>
          <w:b/>
          <w:sz w:val="24"/>
          <w:szCs w:val="24"/>
          <w:lang w:val="en-GB"/>
        </w:rPr>
        <w:t>----------------------------------------11</w:t>
      </w:r>
    </w:p>
    <w:p w:rsidR="00E6751B" w:rsidRPr="00E6751B" w:rsidRDefault="00E6751B" w:rsidP="007A2AF4">
      <w:pPr>
        <w:spacing w:line="240" w:lineRule="auto"/>
        <w:jc w:val="both"/>
        <w:rPr>
          <w:rFonts w:ascii="Times New Roman" w:eastAsia="Calibri" w:hAnsi="Times New Roman" w:cs="Times New Roman"/>
          <w:b/>
          <w:sz w:val="24"/>
          <w:szCs w:val="24"/>
          <w:lang w:val="en-GB"/>
        </w:rPr>
      </w:pPr>
      <w:r w:rsidRPr="00E6751B">
        <w:rPr>
          <w:rFonts w:ascii="Times New Roman" w:eastAsia="Calibri" w:hAnsi="Times New Roman" w:cs="Times New Roman"/>
          <w:b/>
          <w:sz w:val="24"/>
          <w:szCs w:val="24"/>
          <w:lang w:val="en-GB"/>
        </w:rPr>
        <w:t>2.3</w:t>
      </w:r>
      <w:r w:rsidRPr="00E6751B">
        <w:rPr>
          <w:rFonts w:ascii="Times New Roman" w:eastAsia="Calibri" w:hAnsi="Times New Roman" w:cs="Times New Roman"/>
          <w:b/>
          <w:sz w:val="24"/>
          <w:szCs w:val="24"/>
          <w:lang w:val="en-GB"/>
        </w:rPr>
        <w:tab/>
        <w:t xml:space="preserve">OUTPUT 3: CAPACITIES OF LINE MINISTRIES AND LOCAL AUTHORITIES ENHANCED TO DECENTRALIZE FUNCTIONS </w:t>
      </w:r>
      <w:r w:rsidR="008577ED">
        <w:rPr>
          <w:rFonts w:ascii="Times New Roman" w:eastAsia="Calibri" w:hAnsi="Times New Roman" w:cs="Times New Roman"/>
          <w:b/>
          <w:sz w:val="24"/>
          <w:szCs w:val="24"/>
          <w:lang w:val="en-GB"/>
        </w:rPr>
        <w:t>---------------------12</w:t>
      </w:r>
    </w:p>
    <w:p w:rsidR="00EE0497" w:rsidRPr="00E6751B" w:rsidRDefault="00CD3ECB" w:rsidP="007A2AF4">
      <w:pPr>
        <w:spacing w:line="240" w:lineRule="auto"/>
        <w:ind w:firstLine="720"/>
        <w:jc w:val="both"/>
        <w:rPr>
          <w:rFonts w:ascii="Times New Roman" w:eastAsia="Calibri" w:hAnsi="Times New Roman" w:cs="Times New Roman"/>
          <w:b/>
          <w:sz w:val="24"/>
          <w:szCs w:val="24"/>
          <w:lang w:val="en-GB"/>
        </w:rPr>
      </w:pPr>
      <w:r w:rsidRPr="00CD3ECB">
        <w:rPr>
          <w:rFonts w:ascii="Times New Roman" w:eastAsia="Calibri" w:hAnsi="Times New Roman" w:cs="Times New Roman"/>
          <w:b/>
          <w:sz w:val="24"/>
          <w:szCs w:val="24"/>
          <w:lang w:val="en-GB"/>
        </w:rPr>
        <w:t>2.3.1 Pilot Ministries for Decentralisation of Functions</w:t>
      </w:r>
      <w:r w:rsidR="008577ED">
        <w:rPr>
          <w:rFonts w:ascii="Times New Roman" w:eastAsia="Calibri" w:hAnsi="Times New Roman" w:cs="Times New Roman"/>
          <w:b/>
          <w:sz w:val="24"/>
          <w:szCs w:val="24"/>
          <w:lang w:val="en-GB"/>
        </w:rPr>
        <w:t>-------------------------------12</w:t>
      </w:r>
    </w:p>
    <w:p w:rsidR="00EE0497" w:rsidRPr="00E6751B" w:rsidRDefault="00CD3ECB" w:rsidP="007A2AF4">
      <w:pPr>
        <w:spacing w:line="240" w:lineRule="auto"/>
        <w:ind w:firstLine="720"/>
        <w:jc w:val="both"/>
        <w:rPr>
          <w:rFonts w:ascii="Times New Roman" w:eastAsia="Calibri" w:hAnsi="Times New Roman" w:cs="Times New Roman"/>
          <w:b/>
          <w:sz w:val="24"/>
          <w:szCs w:val="24"/>
          <w:lang w:val="en-GB"/>
        </w:rPr>
      </w:pPr>
      <w:r w:rsidRPr="00CD3ECB">
        <w:rPr>
          <w:rFonts w:ascii="Times New Roman" w:eastAsia="Calibri" w:hAnsi="Times New Roman" w:cs="Times New Roman"/>
          <w:b/>
          <w:sz w:val="24"/>
          <w:szCs w:val="24"/>
          <w:lang w:val="en-GB"/>
        </w:rPr>
        <w:t>2.3.2 Engagement of Ministry of Development Planning</w:t>
      </w:r>
      <w:r w:rsidR="008577ED">
        <w:rPr>
          <w:rFonts w:ascii="Times New Roman" w:eastAsia="Calibri" w:hAnsi="Times New Roman" w:cs="Times New Roman"/>
          <w:b/>
          <w:sz w:val="24"/>
          <w:szCs w:val="24"/>
          <w:lang w:val="en-GB"/>
        </w:rPr>
        <w:t>-----------------------------12</w:t>
      </w:r>
    </w:p>
    <w:p w:rsidR="00EE0497" w:rsidRPr="00E6751B" w:rsidRDefault="00CD3ECB" w:rsidP="007A2AF4">
      <w:pPr>
        <w:spacing w:line="240" w:lineRule="auto"/>
        <w:ind w:firstLine="720"/>
        <w:jc w:val="both"/>
        <w:rPr>
          <w:rFonts w:ascii="Times New Roman" w:eastAsia="Calibri" w:hAnsi="Times New Roman" w:cs="Times New Roman"/>
          <w:b/>
          <w:sz w:val="24"/>
          <w:szCs w:val="24"/>
          <w:lang w:val="en-GB"/>
        </w:rPr>
      </w:pPr>
      <w:r w:rsidRPr="00CD3ECB">
        <w:rPr>
          <w:rFonts w:ascii="Times New Roman" w:eastAsia="Calibri" w:hAnsi="Times New Roman" w:cs="Times New Roman"/>
          <w:b/>
          <w:sz w:val="24"/>
          <w:szCs w:val="24"/>
          <w:lang w:val="en-GB"/>
        </w:rPr>
        <w:t>2.3.3 Engagement of LIPAM for training and capacity building</w:t>
      </w:r>
      <w:r w:rsidR="008577ED">
        <w:rPr>
          <w:rFonts w:ascii="Times New Roman" w:eastAsia="Calibri" w:hAnsi="Times New Roman" w:cs="Times New Roman"/>
          <w:b/>
          <w:sz w:val="24"/>
          <w:szCs w:val="24"/>
          <w:lang w:val="en-GB"/>
        </w:rPr>
        <w:t>--------------------12</w:t>
      </w:r>
    </w:p>
    <w:p w:rsidR="00CD3ECB" w:rsidRDefault="00CD3ECB" w:rsidP="007A2AF4">
      <w:pPr>
        <w:spacing w:line="240" w:lineRule="auto"/>
        <w:jc w:val="both"/>
        <w:rPr>
          <w:rFonts w:ascii="Times New Roman" w:eastAsia="Calibri" w:hAnsi="Times New Roman" w:cs="Times New Roman"/>
          <w:b/>
          <w:sz w:val="24"/>
          <w:szCs w:val="24"/>
          <w:lang w:val="en-GB"/>
        </w:rPr>
      </w:pPr>
      <w:r w:rsidRPr="00CD3ECB">
        <w:rPr>
          <w:rFonts w:ascii="Times New Roman" w:eastAsia="Calibri" w:hAnsi="Times New Roman" w:cs="Times New Roman"/>
          <w:b/>
          <w:sz w:val="24"/>
          <w:szCs w:val="24"/>
          <w:lang w:val="en-GB"/>
        </w:rPr>
        <w:t>2.4</w:t>
      </w:r>
      <w:r w:rsidRPr="00CD3ECB">
        <w:rPr>
          <w:rFonts w:ascii="Times New Roman" w:eastAsia="Calibri" w:hAnsi="Times New Roman" w:cs="Times New Roman"/>
          <w:b/>
          <w:sz w:val="24"/>
          <w:szCs w:val="24"/>
          <w:lang w:val="en-GB"/>
        </w:rPr>
        <w:tab/>
        <w:t>OUTPUT 4: PROGRAMME MANAGED EFFECTIVELY AND CONSISTENTLY (TECHNICAL OUTPUT</w:t>
      </w:r>
      <w:r w:rsidR="008577ED" w:rsidRPr="00CD3ECB">
        <w:rPr>
          <w:rFonts w:ascii="Times New Roman" w:eastAsia="Calibri" w:hAnsi="Times New Roman" w:cs="Times New Roman"/>
          <w:b/>
          <w:sz w:val="24"/>
          <w:szCs w:val="24"/>
          <w:lang w:val="en-GB"/>
        </w:rPr>
        <w:t>)</w:t>
      </w:r>
      <w:r w:rsidR="008577ED">
        <w:rPr>
          <w:rFonts w:ascii="Times New Roman" w:eastAsia="Calibri" w:hAnsi="Times New Roman" w:cs="Times New Roman"/>
          <w:b/>
          <w:sz w:val="24"/>
          <w:szCs w:val="24"/>
          <w:lang w:val="en-GB"/>
        </w:rPr>
        <w:t xml:space="preserve"> ---------------------------------------------------13</w:t>
      </w:r>
    </w:p>
    <w:p w:rsidR="00CD3ECB" w:rsidRDefault="00CD3ECB" w:rsidP="007A2AF4">
      <w:pPr>
        <w:spacing w:line="240" w:lineRule="auto"/>
        <w:ind w:firstLine="720"/>
        <w:jc w:val="both"/>
        <w:rPr>
          <w:rFonts w:ascii="Times New Roman" w:eastAsia="Calibri" w:hAnsi="Times New Roman" w:cs="Times New Roman"/>
          <w:b/>
          <w:sz w:val="24"/>
          <w:szCs w:val="24"/>
          <w:lang w:val="en-GB"/>
        </w:rPr>
      </w:pPr>
      <w:r w:rsidRPr="00CD3ECB">
        <w:rPr>
          <w:rFonts w:ascii="Times New Roman" w:eastAsia="Calibri" w:hAnsi="Times New Roman" w:cs="Times New Roman"/>
          <w:b/>
          <w:sz w:val="24"/>
          <w:szCs w:val="24"/>
          <w:lang w:val="en-GB"/>
        </w:rPr>
        <w:t>2.4.1 Programme Steering and Technical Committees</w:t>
      </w:r>
      <w:r w:rsidR="008577ED">
        <w:rPr>
          <w:rFonts w:ascii="Times New Roman" w:eastAsia="Calibri" w:hAnsi="Times New Roman" w:cs="Times New Roman"/>
          <w:b/>
          <w:sz w:val="24"/>
          <w:szCs w:val="24"/>
          <w:lang w:val="en-GB"/>
        </w:rPr>
        <w:t>--------------------------------13</w:t>
      </w:r>
    </w:p>
    <w:p w:rsidR="00CD3ECB" w:rsidRPr="00E6751B" w:rsidRDefault="00CD3ECB" w:rsidP="007A2AF4">
      <w:pPr>
        <w:suppressAutoHyphens/>
        <w:autoSpaceDN w:val="0"/>
        <w:spacing w:line="240" w:lineRule="auto"/>
        <w:ind w:firstLine="720"/>
        <w:jc w:val="both"/>
        <w:textAlignment w:val="baseline"/>
        <w:rPr>
          <w:rFonts w:ascii="Times New Roman" w:eastAsia="Calibri" w:hAnsi="Times New Roman" w:cs="Times New Roman"/>
          <w:b/>
          <w:color w:val="000000"/>
          <w:sz w:val="24"/>
          <w:szCs w:val="24"/>
          <w:lang w:val="en-GB"/>
        </w:rPr>
      </w:pPr>
      <w:r w:rsidRPr="00E6751B">
        <w:rPr>
          <w:rFonts w:ascii="Times New Roman" w:eastAsia="Calibri" w:hAnsi="Times New Roman" w:cs="Times New Roman"/>
          <w:b/>
          <w:color w:val="000000"/>
          <w:sz w:val="24"/>
          <w:szCs w:val="24"/>
          <w:lang w:val="en-GB"/>
        </w:rPr>
        <w:t>2.4.3 CSO Coordination and engagement</w:t>
      </w:r>
      <w:r w:rsidR="008577ED">
        <w:rPr>
          <w:rFonts w:ascii="Times New Roman" w:eastAsia="Calibri" w:hAnsi="Times New Roman" w:cs="Times New Roman"/>
          <w:b/>
          <w:color w:val="000000"/>
          <w:sz w:val="24"/>
          <w:szCs w:val="24"/>
          <w:lang w:val="en-GB"/>
        </w:rPr>
        <w:t>------------------------------------------------13</w:t>
      </w:r>
    </w:p>
    <w:p w:rsidR="00CD3ECB" w:rsidRDefault="00CD3ECB" w:rsidP="007A2AF4">
      <w:pPr>
        <w:spacing w:line="240" w:lineRule="auto"/>
        <w:ind w:firstLine="720"/>
        <w:jc w:val="both"/>
        <w:rPr>
          <w:rFonts w:ascii="Times New Roman" w:eastAsia="Calibri" w:hAnsi="Times New Roman" w:cs="Times New Roman"/>
          <w:b/>
          <w:sz w:val="24"/>
          <w:szCs w:val="24"/>
          <w:lang w:val="en-GB"/>
        </w:rPr>
      </w:pPr>
      <w:r w:rsidRPr="00CD3ECB">
        <w:rPr>
          <w:rFonts w:ascii="Times New Roman" w:eastAsia="Calibri" w:hAnsi="Times New Roman" w:cs="Times New Roman"/>
          <w:b/>
          <w:sz w:val="24"/>
          <w:szCs w:val="24"/>
          <w:lang w:val="en-GB"/>
        </w:rPr>
        <w:t>2.4.4 Capacity Building of Programme Technical Committee</w:t>
      </w:r>
      <w:r w:rsidR="008577ED">
        <w:rPr>
          <w:rFonts w:ascii="Times New Roman" w:eastAsia="Calibri" w:hAnsi="Times New Roman" w:cs="Times New Roman"/>
          <w:b/>
          <w:sz w:val="24"/>
          <w:szCs w:val="24"/>
          <w:lang w:val="en-GB"/>
        </w:rPr>
        <w:t>-----------------------14</w:t>
      </w:r>
    </w:p>
    <w:p w:rsidR="00EE0497" w:rsidRPr="00E6751B" w:rsidRDefault="00CD3ECB" w:rsidP="007A2AF4">
      <w:pPr>
        <w:spacing w:line="240" w:lineRule="auto"/>
        <w:jc w:val="both"/>
        <w:rPr>
          <w:rFonts w:ascii="Times New Roman" w:eastAsia="Calibri" w:hAnsi="Times New Roman" w:cs="Times New Roman"/>
          <w:b/>
          <w:sz w:val="24"/>
          <w:szCs w:val="24"/>
          <w:lang w:val="en-GB"/>
        </w:rPr>
      </w:pPr>
      <w:r w:rsidRPr="00CD3ECB">
        <w:rPr>
          <w:rFonts w:ascii="Times New Roman" w:eastAsia="Calibri" w:hAnsi="Times New Roman" w:cs="Times New Roman"/>
          <w:b/>
          <w:sz w:val="24"/>
          <w:szCs w:val="24"/>
          <w:lang w:val="en-GB"/>
        </w:rPr>
        <w:t>3.</w:t>
      </w:r>
      <w:r w:rsidRPr="00CD3ECB">
        <w:rPr>
          <w:rFonts w:ascii="Times New Roman" w:eastAsia="Calibri" w:hAnsi="Times New Roman" w:cs="Times New Roman"/>
          <w:b/>
          <w:sz w:val="24"/>
          <w:szCs w:val="24"/>
          <w:lang w:val="en-GB"/>
        </w:rPr>
        <w:tab/>
        <w:t xml:space="preserve"> CHALLENGES AND ISSUES</w:t>
      </w:r>
      <w:r w:rsidR="008577ED">
        <w:rPr>
          <w:rFonts w:ascii="Times New Roman" w:eastAsia="Calibri" w:hAnsi="Times New Roman" w:cs="Times New Roman"/>
          <w:b/>
          <w:sz w:val="24"/>
          <w:szCs w:val="24"/>
          <w:lang w:val="en-GB"/>
        </w:rPr>
        <w:t>------------------------------------------------------------14</w:t>
      </w:r>
    </w:p>
    <w:p w:rsidR="00EE0497" w:rsidRPr="00E6751B" w:rsidRDefault="00CD3ECB" w:rsidP="007A2AF4">
      <w:pPr>
        <w:spacing w:line="240" w:lineRule="auto"/>
        <w:jc w:val="both"/>
        <w:rPr>
          <w:rFonts w:ascii="Times New Roman" w:eastAsia="Calibri" w:hAnsi="Times New Roman" w:cs="Times New Roman"/>
          <w:b/>
          <w:sz w:val="24"/>
          <w:szCs w:val="24"/>
          <w:lang w:val="en-GB"/>
        </w:rPr>
      </w:pPr>
      <w:r w:rsidRPr="00CD3ECB">
        <w:rPr>
          <w:rFonts w:ascii="Times New Roman" w:eastAsia="Calibri" w:hAnsi="Times New Roman" w:cs="Times New Roman"/>
          <w:b/>
          <w:sz w:val="24"/>
          <w:szCs w:val="24"/>
          <w:lang w:val="en-GB"/>
        </w:rPr>
        <w:t>4.</w:t>
      </w:r>
      <w:r w:rsidRPr="00CD3ECB">
        <w:rPr>
          <w:rFonts w:ascii="Times New Roman" w:eastAsia="Calibri" w:hAnsi="Times New Roman" w:cs="Times New Roman"/>
          <w:b/>
          <w:sz w:val="24"/>
          <w:szCs w:val="24"/>
          <w:lang w:val="en-GB"/>
        </w:rPr>
        <w:tab/>
        <w:t>DDP RESULTS T</w:t>
      </w:r>
      <w:r>
        <w:rPr>
          <w:rFonts w:ascii="Times New Roman" w:eastAsia="Calibri" w:hAnsi="Times New Roman" w:cs="Times New Roman"/>
          <w:b/>
          <w:sz w:val="24"/>
          <w:szCs w:val="24"/>
          <w:lang w:val="en-GB"/>
        </w:rPr>
        <w:t xml:space="preserve">RACKING (CUMULATIVE) </w:t>
      </w:r>
      <w:r w:rsidRPr="00CD3ECB">
        <w:rPr>
          <w:rFonts w:ascii="Times New Roman" w:eastAsia="Calibri" w:hAnsi="Times New Roman" w:cs="Times New Roman"/>
          <w:b/>
          <w:sz w:val="24"/>
          <w:szCs w:val="24"/>
          <w:lang w:val="en-GB"/>
        </w:rPr>
        <w:t xml:space="preserve">  2014</w:t>
      </w:r>
      <w:r w:rsidR="008577ED">
        <w:rPr>
          <w:rFonts w:ascii="Times New Roman" w:eastAsia="Calibri" w:hAnsi="Times New Roman" w:cs="Times New Roman"/>
          <w:b/>
          <w:sz w:val="24"/>
          <w:szCs w:val="24"/>
          <w:lang w:val="en-GB"/>
        </w:rPr>
        <w:t>------------------------------16</w:t>
      </w:r>
    </w:p>
    <w:p w:rsidR="00EE0497" w:rsidRPr="00E6751B" w:rsidRDefault="00EE0497" w:rsidP="003B16A2">
      <w:pPr>
        <w:shd w:val="clear" w:color="auto" w:fill="244061"/>
        <w:spacing w:line="240" w:lineRule="auto"/>
        <w:jc w:val="both"/>
        <w:rPr>
          <w:rFonts w:ascii="Times New Roman" w:eastAsia="Calibri" w:hAnsi="Times New Roman" w:cs="Times New Roman"/>
          <w:b/>
          <w:sz w:val="24"/>
          <w:szCs w:val="24"/>
          <w:lang w:val="en-GB"/>
        </w:rPr>
      </w:pPr>
      <w:r w:rsidRPr="00E6751B">
        <w:rPr>
          <w:rFonts w:ascii="Times New Roman" w:eastAsia="Calibri" w:hAnsi="Times New Roman" w:cs="Times New Roman"/>
          <w:b/>
          <w:sz w:val="24"/>
          <w:szCs w:val="24"/>
          <w:lang w:val="en-GB"/>
        </w:rPr>
        <w:t xml:space="preserve">LIST OF ACRONYMS </w:t>
      </w:r>
    </w:p>
    <w:p w:rsidR="00EE0497" w:rsidRPr="00E6751B" w:rsidRDefault="00EE0497" w:rsidP="003B16A2">
      <w:pPr>
        <w:shd w:val="clear" w:color="auto" w:fill="FFFFFF" w:themeFill="background1"/>
        <w:spacing w:line="240" w:lineRule="auto"/>
        <w:jc w:val="both"/>
        <w:rPr>
          <w:rFonts w:ascii="Times New Roman" w:eastAsia="Calibri" w:hAnsi="Times New Roman" w:cs="Times New Roman"/>
          <w:b/>
          <w:sz w:val="24"/>
          <w:szCs w:val="24"/>
          <w:lang w:val="en-GB"/>
        </w:rPr>
      </w:pPr>
    </w:p>
    <w:p w:rsidR="00EE0497" w:rsidRPr="00E6751B" w:rsidRDefault="00EE0497" w:rsidP="003B16A2">
      <w:pPr>
        <w:shd w:val="clear" w:color="auto" w:fill="FFFFFF" w:themeFill="background1"/>
        <w:spacing w:line="240" w:lineRule="auto"/>
        <w:jc w:val="both"/>
        <w:rPr>
          <w:rFonts w:ascii="Times New Roman" w:eastAsia="Calibri" w:hAnsi="Times New Roman" w:cs="Times New Roman"/>
          <w:b/>
          <w:sz w:val="24"/>
          <w:szCs w:val="24"/>
          <w:lang w:val="en-GB"/>
        </w:rPr>
      </w:pPr>
      <w:r w:rsidRPr="00E6751B">
        <w:rPr>
          <w:rFonts w:ascii="Times New Roman" w:eastAsia="Calibri" w:hAnsi="Times New Roman" w:cs="Times New Roman"/>
          <w:b/>
          <w:sz w:val="24"/>
          <w:szCs w:val="24"/>
          <w:lang w:val="en-GB"/>
        </w:rPr>
        <w:t>AWP</w:t>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sz w:val="24"/>
          <w:szCs w:val="24"/>
          <w:lang w:val="en-GB"/>
        </w:rPr>
        <w:t>Annual Work Plan</w:t>
      </w:r>
      <w:r w:rsidRPr="00E6751B">
        <w:rPr>
          <w:rFonts w:ascii="Times New Roman" w:eastAsia="Calibri" w:hAnsi="Times New Roman" w:cs="Times New Roman"/>
          <w:b/>
          <w:sz w:val="24"/>
          <w:szCs w:val="24"/>
          <w:lang w:val="en-GB"/>
        </w:rPr>
        <w:t xml:space="preserve"> </w:t>
      </w:r>
    </w:p>
    <w:p w:rsidR="00213BAA" w:rsidRPr="00E6751B" w:rsidRDefault="00213BAA" w:rsidP="003B16A2">
      <w:pPr>
        <w:shd w:val="clear" w:color="auto" w:fill="FFFFFF" w:themeFill="background1"/>
        <w:spacing w:line="240" w:lineRule="auto"/>
        <w:jc w:val="both"/>
        <w:rPr>
          <w:rFonts w:ascii="Times New Roman" w:eastAsia="Times New Roman" w:hAnsi="Times New Roman" w:cs="Times New Roman"/>
          <w:sz w:val="24"/>
          <w:szCs w:val="24"/>
          <w:lang w:val="en-GB" w:eastAsia="en-ZA"/>
        </w:rPr>
      </w:pPr>
      <w:r w:rsidRPr="00E6751B">
        <w:rPr>
          <w:rFonts w:ascii="Times New Roman" w:eastAsia="Times New Roman" w:hAnsi="Times New Roman" w:cs="Times New Roman"/>
          <w:b/>
          <w:sz w:val="24"/>
          <w:szCs w:val="24"/>
          <w:lang w:val="en-GB" w:eastAsia="en-ZA"/>
        </w:rPr>
        <w:t>CBG</w:t>
      </w:r>
      <w:r w:rsidRPr="00E6751B">
        <w:rPr>
          <w:rFonts w:ascii="Times New Roman" w:eastAsia="Times New Roman" w:hAnsi="Times New Roman" w:cs="Times New Roman"/>
          <w:b/>
          <w:sz w:val="24"/>
          <w:szCs w:val="24"/>
          <w:lang w:val="en-GB" w:eastAsia="en-ZA"/>
        </w:rPr>
        <w:tab/>
      </w:r>
      <w:r w:rsidRPr="00E6751B">
        <w:rPr>
          <w:rFonts w:ascii="Times New Roman" w:eastAsia="Times New Roman" w:hAnsi="Times New Roman" w:cs="Times New Roman"/>
          <w:sz w:val="24"/>
          <w:szCs w:val="24"/>
          <w:lang w:val="en-GB" w:eastAsia="en-ZA"/>
        </w:rPr>
        <w:tab/>
      </w:r>
      <w:r w:rsidRPr="00E6751B">
        <w:rPr>
          <w:rFonts w:ascii="Times New Roman" w:eastAsia="Times New Roman" w:hAnsi="Times New Roman" w:cs="Times New Roman"/>
          <w:sz w:val="24"/>
          <w:szCs w:val="24"/>
          <w:lang w:val="en-GB" w:eastAsia="en-ZA"/>
        </w:rPr>
        <w:tab/>
      </w:r>
      <w:r w:rsidRPr="00E6751B">
        <w:rPr>
          <w:rFonts w:ascii="Times New Roman" w:eastAsia="Times New Roman" w:hAnsi="Times New Roman" w:cs="Times New Roman"/>
          <w:sz w:val="24"/>
          <w:szCs w:val="24"/>
          <w:lang w:val="en-GB" w:eastAsia="en-ZA"/>
        </w:rPr>
        <w:tab/>
        <w:t>Capacity Building Grant</w:t>
      </w:r>
    </w:p>
    <w:p w:rsidR="00172D0D" w:rsidRPr="00E6751B" w:rsidRDefault="00172D0D" w:rsidP="003B16A2">
      <w:pPr>
        <w:shd w:val="clear" w:color="auto" w:fill="FFFFFF" w:themeFill="background1"/>
        <w:spacing w:line="240" w:lineRule="auto"/>
        <w:jc w:val="both"/>
        <w:rPr>
          <w:rFonts w:ascii="Times New Roman" w:eastAsia="Calibri" w:hAnsi="Times New Roman" w:cs="Times New Roman"/>
          <w:b/>
          <w:sz w:val="24"/>
          <w:szCs w:val="24"/>
          <w:lang w:val="en-GB"/>
        </w:rPr>
      </w:pPr>
      <w:r w:rsidRPr="00E6751B">
        <w:rPr>
          <w:rFonts w:ascii="Times New Roman" w:eastAsia="Times New Roman" w:hAnsi="Times New Roman" w:cs="Times New Roman"/>
          <w:b/>
          <w:sz w:val="24"/>
          <w:szCs w:val="24"/>
          <w:lang w:val="en-GB" w:eastAsia="en-ZA"/>
        </w:rPr>
        <w:t>CSOs</w:t>
      </w:r>
      <w:r w:rsidRPr="00E6751B">
        <w:rPr>
          <w:rFonts w:ascii="Times New Roman" w:eastAsia="Times New Roman" w:hAnsi="Times New Roman" w:cs="Times New Roman"/>
          <w:b/>
          <w:sz w:val="24"/>
          <w:szCs w:val="24"/>
          <w:lang w:val="en-GB" w:eastAsia="en-ZA"/>
        </w:rPr>
        <w:tab/>
      </w:r>
      <w:r w:rsidRPr="00E6751B">
        <w:rPr>
          <w:rFonts w:ascii="Times New Roman" w:eastAsia="Times New Roman" w:hAnsi="Times New Roman" w:cs="Times New Roman"/>
          <w:b/>
          <w:sz w:val="24"/>
          <w:szCs w:val="24"/>
          <w:lang w:val="en-GB" w:eastAsia="en-ZA"/>
        </w:rPr>
        <w:tab/>
      </w:r>
      <w:r w:rsidRPr="00E6751B">
        <w:rPr>
          <w:rFonts w:ascii="Times New Roman" w:eastAsia="Times New Roman" w:hAnsi="Times New Roman" w:cs="Times New Roman"/>
          <w:sz w:val="24"/>
          <w:szCs w:val="24"/>
          <w:lang w:val="en-GB" w:eastAsia="en-ZA"/>
        </w:rPr>
        <w:tab/>
      </w:r>
      <w:r w:rsidRPr="00E6751B">
        <w:rPr>
          <w:rFonts w:ascii="Times New Roman" w:eastAsia="Times New Roman" w:hAnsi="Times New Roman" w:cs="Times New Roman"/>
          <w:sz w:val="24"/>
          <w:szCs w:val="24"/>
          <w:lang w:val="en-GB" w:eastAsia="en-ZA"/>
        </w:rPr>
        <w:tab/>
        <w:t>Civil Society Organisations</w:t>
      </w:r>
    </w:p>
    <w:p w:rsidR="00EE0497" w:rsidRPr="00E6751B" w:rsidRDefault="00EE0497" w:rsidP="003B16A2">
      <w:pPr>
        <w:shd w:val="clear" w:color="auto" w:fill="FFFFFF" w:themeFill="background1"/>
        <w:spacing w:line="240" w:lineRule="auto"/>
        <w:jc w:val="both"/>
        <w:rPr>
          <w:rFonts w:ascii="Times New Roman" w:eastAsia="Calibri" w:hAnsi="Times New Roman" w:cs="Times New Roman"/>
          <w:b/>
          <w:sz w:val="24"/>
          <w:szCs w:val="24"/>
          <w:lang w:val="en-GB"/>
        </w:rPr>
      </w:pPr>
      <w:r w:rsidRPr="00E6751B">
        <w:rPr>
          <w:rFonts w:ascii="Times New Roman" w:eastAsia="Calibri" w:hAnsi="Times New Roman" w:cs="Times New Roman"/>
          <w:b/>
          <w:sz w:val="24"/>
          <w:szCs w:val="24"/>
          <w:lang w:val="en-GB"/>
        </w:rPr>
        <w:t>DDP</w:t>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sz w:val="24"/>
          <w:szCs w:val="24"/>
          <w:lang w:val="en-GB"/>
        </w:rPr>
        <w:t>Deepening Decentralisation Programme</w:t>
      </w:r>
      <w:r w:rsidRPr="00E6751B">
        <w:rPr>
          <w:rFonts w:ascii="Times New Roman" w:eastAsia="Calibri" w:hAnsi="Times New Roman" w:cs="Times New Roman"/>
          <w:b/>
          <w:sz w:val="24"/>
          <w:szCs w:val="24"/>
          <w:lang w:val="en-GB"/>
        </w:rPr>
        <w:t xml:space="preserve"> </w:t>
      </w:r>
    </w:p>
    <w:p w:rsidR="00213BAA" w:rsidRPr="00E6751B" w:rsidRDefault="00213BAA" w:rsidP="003B16A2">
      <w:pPr>
        <w:shd w:val="clear" w:color="auto" w:fill="FFFFFF" w:themeFill="background1"/>
        <w:spacing w:line="240" w:lineRule="auto"/>
        <w:jc w:val="both"/>
        <w:rPr>
          <w:rFonts w:ascii="Times New Roman" w:eastAsia="Calibri" w:hAnsi="Times New Roman" w:cs="Times New Roman"/>
          <w:sz w:val="24"/>
          <w:szCs w:val="24"/>
          <w:lang w:val="en-GB"/>
        </w:rPr>
      </w:pPr>
      <w:r w:rsidRPr="00E6751B">
        <w:rPr>
          <w:rFonts w:ascii="Times New Roman" w:eastAsia="Calibri" w:hAnsi="Times New Roman" w:cs="Times New Roman"/>
          <w:b/>
          <w:sz w:val="24"/>
          <w:szCs w:val="24"/>
          <w:lang w:val="en-GB"/>
        </w:rPr>
        <w:t>DESs</w:t>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sz w:val="24"/>
          <w:szCs w:val="24"/>
          <w:lang w:val="en-GB"/>
        </w:rPr>
        <w:t>District Economic Strategies</w:t>
      </w:r>
    </w:p>
    <w:p w:rsidR="00EE0497" w:rsidRPr="00E6751B" w:rsidRDefault="00EE0497" w:rsidP="003B16A2">
      <w:pPr>
        <w:shd w:val="clear" w:color="auto" w:fill="FFFFFF" w:themeFill="background1"/>
        <w:spacing w:line="240" w:lineRule="auto"/>
        <w:jc w:val="both"/>
        <w:rPr>
          <w:rFonts w:ascii="Times New Roman" w:eastAsia="Calibri" w:hAnsi="Times New Roman" w:cs="Times New Roman"/>
          <w:sz w:val="24"/>
          <w:szCs w:val="24"/>
          <w:lang w:val="en-GB"/>
        </w:rPr>
      </w:pPr>
      <w:r w:rsidRPr="00E6751B">
        <w:rPr>
          <w:rFonts w:ascii="Times New Roman" w:eastAsia="Calibri" w:hAnsi="Times New Roman" w:cs="Times New Roman"/>
          <w:b/>
          <w:sz w:val="24"/>
          <w:szCs w:val="24"/>
          <w:lang w:val="en-GB"/>
        </w:rPr>
        <w:t>DPM</w:t>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sz w:val="24"/>
          <w:szCs w:val="24"/>
          <w:lang w:val="en-GB"/>
        </w:rPr>
        <w:t>Deputy Prime Minister</w:t>
      </w:r>
    </w:p>
    <w:p w:rsidR="00EE0497" w:rsidRPr="00E6751B" w:rsidRDefault="00EE0497" w:rsidP="003B16A2">
      <w:pPr>
        <w:shd w:val="clear" w:color="auto" w:fill="FFFFFF" w:themeFill="background1"/>
        <w:spacing w:line="240" w:lineRule="auto"/>
        <w:jc w:val="both"/>
        <w:rPr>
          <w:rFonts w:ascii="Times New Roman" w:eastAsia="Calibri" w:hAnsi="Times New Roman" w:cs="Times New Roman"/>
          <w:b/>
          <w:sz w:val="24"/>
          <w:szCs w:val="24"/>
          <w:lang w:val="en-GB"/>
        </w:rPr>
      </w:pPr>
      <w:r w:rsidRPr="00E6751B">
        <w:rPr>
          <w:rFonts w:ascii="Times New Roman" w:eastAsia="Calibri" w:hAnsi="Times New Roman" w:cs="Times New Roman"/>
          <w:b/>
          <w:sz w:val="24"/>
          <w:szCs w:val="24"/>
          <w:lang w:val="en-GB"/>
        </w:rPr>
        <w:t>DPS</w:t>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sz w:val="24"/>
          <w:szCs w:val="24"/>
          <w:lang w:val="en-GB"/>
        </w:rPr>
        <w:tab/>
      </w:r>
      <w:r w:rsidRPr="00E6751B">
        <w:rPr>
          <w:rFonts w:ascii="Times New Roman" w:eastAsia="Calibri" w:hAnsi="Times New Roman" w:cs="Times New Roman"/>
          <w:sz w:val="24"/>
          <w:szCs w:val="24"/>
          <w:lang w:val="en-GB"/>
        </w:rPr>
        <w:tab/>
      </w:r>
      <w:r w:rsidRPr="00E6751B">
        <w:rPr>
          <w:rFonts w:ascii="Times New Roman" w:eastAsia="Calibri" w:hAnsi="Times New Roman" w:cs="Times New Roman"/>
          <w:sz w:val="24"/>
          <w:szCs w:val="24"/>
          <w:lang w:val="en-GB"/>
        </w:rPr>
        <w:tab/>
        <w:t xml:space="preserve">Deputy Principal Secretary </w:t>
      </w:r>
    </w:p>
    <w:p w:rsidR="00EE0497" w:rsidRPr="00E6751B" w:rsidRDefault="00EE0497" w:rsidP="003B16A2">
      <w:pPr>
        <w:shd w:val="clear" w:color="auto" w:fill="FFFFFF" w:themeFill="background1"/>
        <w:spacing w:line="240" w:lineRule="auto"/>
        <w:jc w:val="both"/>
        <w:rPr>
          <w:rFonts w:ascii="Times New Roman" w:eastAsia="Calibri" w:hAnsi="Times New Roman" w:cs="Times New Roman"/>
          <w:sz w:val="24"/>
          <w:szCs w:val="24"/>
          <w:lang w:val="en-GB"/>
        </w:rPr>
      </w:pPr>
      <w:r w:rsidRPr="00E6751B">
        <w:rPr>
          <w:rFonts w:ascii="Times New Roman" w:eastAsia="Calibri" w:hAnsi="Times New Roman" w:cs="Times New Roman"/>
          <w:b/>
          <w:sz w:val="24"/>
          <w:szCs w:val="24"/>
          <w:lang w:val="en-GB"/>
        </w:rPr>
        <w:t>EU</w:t>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sz w:val="24"/>
          <w:szCs w:val="24"/>
          <w:lang w:val="en-GB"/>
        </w:rPr>
        <w:t xml:space="preserve">European Union </w:t>
      </w:r>
    </w:p>
    <w:p w:rsidR="00EE0497" w:rsidRPr="00E6751B" w:rsidRDefault="00EE0497" w:rsidP="003B16A2">
      <w:pPr>
        <w:shd w:val="clear" w:color="auto" w:fill="FFFFFF" w:themeFill="background1"/>
        <w:spacing w:line="240" w:lineRule="auto"/>
        <w:jc w:val="both"/>
        <w:rPr>
          <w:rFonts w:ascii="Times New Roman" w:eastAsia="Calibri" w:hAnsi="Times New Roman" w:cs="Times New Roman"/>
          <w:b/>
          <w:sz w:val="24"/>
          <w:szCs w:val="24"/>
          <w:lang w:val="en-GB"/>
        </w:rPr>
      </w:pPr>
      <w:r w:rsidRPr="00E6751B">
        <w:rPr>
          <w:rFonts w:ascii="Times New Roman" w:eastAsia="Calibri" w:hAnsi="Times New Roman" w:cs="Times New Roman"/>
          <w:b/>
          <w:sz w:val="24"/>
          <w:szCs w:val="24"/>
          <w:lang w:val="en-GB"/>
        </w:rPr>
        <w:t>GIZ</w:t>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color w:val="222222"/>
          <w:sz w:val="24"/>
          <w:szCs w:val="24"/>
          <w:lang w:val="en-GB"/>
        </w:rPr>
        <w:t>The Deutsche Gesellschaft für Internationale Zusammenarbeit</w:t>
      </w:r>
    </w:p>
    <w:p w:rsidR="00EE0497" w:rsidRPr="00E6751B" w:rsidRDefault="00EE0497" w:rsidP="003B16A2">
      <w:pPr>
        <w:shd w:val="clear" w:color="auto" w:fill="FFFFFF" w:themeFill="background1"/>
        <w:spacing w:line="240" w:lineRule="auto"/>
        <w:jc w:val="both"/>
        <w:rPr>
          <w:rFonts w:ascii="Times New Roman" w:eastAsia="Calibri" w:hAnsi="Times New Roman" w:cs="Times New Roman"/>
          <w:b/>
          <w:sz w:val="24"/>
          <w:szCs w:val="24"/>
          <w:lang w:val="en-GB"/>
        </w:rPr>
      </w:pPr>
      <w:r w:rsidRPr="00E6751B">
        <w:rPr>
          <w:rFonts w:ascii="Times New Roman" w:eastAsia="Calibri" w:hAnsi="Times New Roman" w:cs="Times New Roman"/>
          <w:b/>
          <w:sz w:val="24"/>
          <w:szCs w:val="24"/>
          <w:lang w:val="en-GB"/>
        </w:rPr>
        <w:t>IFMIS</w:t>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sz w:val="24"/>
          <w:szCs w:val="24"/>
          <w:lang w:val="en-GB"/>
        </w:rPr>
        <w:t>Integrated Financial Management System</w:t>
      </w:r>
    </w:p>
    <w:p w:rsidR="00EE0497" w:rsidRPr="00E6751B" w:rsidRDefault="00EE0497" w:rsidP="003B16A2">
      <w:pPr>
        <w:shd w:val="clear" w:color="auto" w:fill="FFFFFF" w:themeFill="background1"/>
        <w:spacing w:line="240" w:lineRule="auto"/>
        <w:jc w:val="both"/>
        <w:rPr>
          <w:rFonts w:ascii="Times New Roman" w:eastAsia="Calibri" w:hAnsi="Times New Roman" w:cs="Times New Roman"/>
          <w:b/>
          <w:sz w:val="24"/>
          <w:szCs w:val="24"/>
          <w:lang w:val="en-GB"/>
        </w:rPr>
      </w:pPr>
      <w:r w:rsidRPr="00E6751B">
        <w:rPr>
          <w:rFonts w:ascii="Times New Roman" w:eastAsia="Calibri" w:hAnsi="Times New Roman" w:cs="Times New Roman"/>
          <w:b/>
          <w:sz w:val="24"/>
          <w:szCs w:val="24"/>
          <w:lang w:val="en-GB"/>
        </w:rPr>
        <w:t>LAA</w:t>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t xml:space="preserve"> </w:t>
      </w:r>
      <w:r w:rsidRPr="00E6751B">
        <w:rPr>
          <w:rFonts w:ascii="Times New Roman" w:eastAsia="Calibri" w:hAnsi="Times New Roman" w:cs="Times New Roman"/>
          <w:sz w:val="24"/>
          <w:szCs w:val="24"/>
          <w:lang w:val="en-GB"/>
        </w:rPr>
        <w:t>Land Administration Authority</w:t>
      </w:r>
    </w:p>
    <w:p w:rsidR="00EE0497" w:rsidRPr="00E6751B" w:rsidRDefault="00EE0497" w:rsidP="003B16A2">
      <w:pPr>
        <w:shd w:val="clear" w:color="auto" w:fill="FFFFFF" w:themeFill="background1"/>
        <w:spacing w:line="240" w:lineRule="auto"/>
        <w:jc w:val="both"/>
        <w:rPr>
          <w:rFonts w:ascii="Times New Roman" w:eastAsia="Calibri" w:hAnsi="Times New Roman" w:cs="Times New Roman"/>
          <w:b/>
          <w:sz w:val="24"/>
          <w:szCs w:val="24"/>
          <w:lang w:val="en-GB"/>
        </w:rPr>
      </w:pPr>
      <w:r w:rsidRPr="00E6751B">
        <w:rPr>
          <w:rFonts w:ascii="Times New Roman" w:eastAsia="Calibri" w:hAnsi="Times New Roman" w:cs="Times New Roman"/>
          <w:b/>
          <w:sz w:val="24"/>
          <w:szCs w:val="24"/>
          <w:lang w:val="en-GB"/>
        </w:rPr>
        <w:t>LAs</w:t>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sz w:val="24"/>
          <w:szCs w:val="24"/>
          <w:lang w:val="en-GB"/>
        </w:rPr>
        <w:t>Local Authorities</w:t>
      </w:r>
      <w:r w:rsidRPr="00E6751B">
        <w:rPr>
          <w:rFonts w:ascii="Times New Roman" w:eastAsia="Calibri" w:hAnsi="Times New Roman" w:cs="Times New Roman"/>
          <w:b/>
          <w:sz w:val="24"/>
          <w:szCs w:val="24"/>
          <w:lang w:val="en-GB"/>
        </w:rPr>
        <w:t xml:space="preserve"> </w:t>
      </w:r>
    </w:p>
    <w:p w:rsidR="00EE0497" w:rsidRPr="00E6751B" w:rsidRDefault="00C04F27" w:rsidP="003B16A2">
      <w:pPr>
        <w:shd w:val="clear" w:color="auto" w:fill="FFFFFF" w:themeFill="background1"/>
        <w:spacing w:line="240" w:lineRule="auto"/>
        <w:jc w:val="both"/>
        <w:rPr>
          <w:rFonts w:ascii="Times New Roman" w:eastAsia="Calibri" w:hAnsi="Times New Roman" w:cs="Times New Roman"/>
          <w:sz w:val="24"/>
          <w:szCs w:val="24"/>
          <w:lang w:val="en-GB"/>
        </w:rPr>
      </w:pPr>
      <w:r w:rsidRPr="00E6751B">
        <w:rPr>
          <w:rFonts w:ascii="Times New Roman" w:eastAsia="Calibri" w:hAnsi="Times New Roman" w:cs="Times New Roman"/>
          <w:b/>
          <w:sz w:val="24"/>
          <w:szCs w:val="24"/>
          <w:lang w:val="en-GB"/>
        </w:rPr>
        <w:t>LDG</w:t>
      </w:r>
      <w:r w:rsidR="00EE0497" w:rsidRPr="00E6751B">
        <w:rPr>
          <w:rFonts w:ascii="Times New Roman" w:eastAsia="Calibri" w:hAnsi="Times New Roman" w:cs="Times New Roman"/>
          <w:b/>
          <w:sz w:val="24"/>
          <w:szCs w:val="24"/>
          <w:lang w:val="en-GB"/>
        </w:rPr>
        <w:tab/>
      </w:r>
      <w:r w:rsidR="00EE0497" w:rsidRPr="00E6751B">
        <w:rPr>
          <w:rFonts w:ascii="Times New Roman" w:eastAsia="Calibri" w:hAnsi="Times New Roman" w:cs="Times New Roman"/>
          <w:b/>
          <w:sz w:val="24"/>
          <w:szCs w:val="24"/>
          <w:lang w:val="en-GB"/>
        </w:rPr>
        <w:tab/>
      </w:r>
      <w:r w:rsidR="00EE0497" w:rsidRPr="00E6751B">
        <w:rPr>
          <w:rFonts w:ascii="Times New Roman" w:eastAsia="Calibri" w:hAnsi="Times New Roman" w:cs="Times New Roman"/>
          <w:b/>
          <w:sz w:val="24"/>
          <w:szCs w:val="24"/>
          <w:lang w:val="en-GB"/>
        </w:rPr>
        <w:tab/>
      </w:r>
      <w:r w:rsidR="00EE0497"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sz w:val="24"/>
          <w:szCs w:val="24"/>
          <w:lang w:val="en-GB"/>
        </w:rPr>
        <w:t>Local Development Grant</w:t>
      </w:r>
    </w:p>
    <w:p w:rsidR="00EE0497" w:rsidRPr="00E6751B" w:rsidRDefault="00EE0497" w:rsidP="003B16A2">
      <w:pPr>
        <w:shd w:val="clear" w:color="auto" w:fill="FFFFFF" w:themeFill="background1"/>
        <w:spacing w:line="240" w:lineRule="auto"/>
        <w:jc w:val="both"/>
        <w:rPr>
          <w:rFonts w:ascii="Times New Roman" w:eastAsia="Calibri" w:hAnsi="Times New Roman" w:cs="Times New Roman"/>
          <w:b/>
          <w:sz w:val="24"/>
          <w:szCs w:val="24"/>
          <w:lang w:val="en-GB"/>
        </w:rPr>
      </w:pPr>
      <w:r w:rsidRPr="00E6751B">
        <w:rPr>
          <w:rFonts w:ascii="Times New Roman" w:eastAsia="Calibri" w:hAnsi="Times New Roman" w:cs="Times New Roman"/>
          <w:b/>
          <w:sz w:val="24"/>
          <w:szCs w:val="24"/>
          <w:lang w:val="en-GB"/>
        </w:rPr>
        <w:t xml:space="preserve">LIPAM </w:t>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sz w:val="24"/>
          <w:szCs w:val="24"/>
          <w:lang w:val="en-GB"/>
        </w:rPr>
        <w:t>Lesotho Institute of Public Administration and Management</w:t>
      </w:r>
      <w:r w:rsidRPr="00E6751B">
        <w:rPr>
          <w:rFonts w:ascii="Times New Roman" w:eastAsia="Calibri" w:hAnsi="Times New Roman" w:cs="Times New Roman"/>
          <w:b/>
          <w:sz w:val="24"/>
          <w:szCs w:val="24"/>
          <w:lang w:val="en-GB"/>
        </w:rPr>
        <w:t xml:space="preserve"> </w:t>
      </w:r>
    </w:p>
    <w:p w:rsidR="00EE0497" w:rsidRPr="00E6751B" w:rsidRDefault="00EE0497" w:rsidP="003B16A2">
      <w:pPr>
        <w:shd w:val="clear" w:color="auto" w:fill="FFFFFF" w:themeFill="background1"/>
        <w:spacing w:line="240" w:lineRule="auto"/>
        <w:jc w:val="both"/>
        <w:rPr>
          <w:rFonts w:ascii="Times New Roman" w:eastAsia="Calibri" w:hAnsi="Times New Roman" w:cs="Times New Roman"/>
          <w:b/>
          <w:sz w:val="24"/>
          <w:szCs w:val="24"/>
          <w:lang w:val="en-GB"/>
        </w:rPr>
      </w:pPr>
      <w:r w:rsidRPr="00E6751B">
        <w:rPr>
          <w:rFonts w:ascii="Times New Roman" w:eastAsia="Calibri" w:hAnsi="Times New Roman" w:cs="Times New Roman"/>
          <w:b/>
          <w:sz w:val="24"/>
          <w:szCs w:val="24"/>
          <w:lang w:val="en-GB"/>
        </w:rPr>
        <w:t>MCC</w:t>
      </w:r>
      <w:r w:rsidRPr="00E6751B">
        <w:rPr>
          <w:rFonts w:ascii="Times New Roman" w:eastAsia="Calibri" w:hAnsi="Times New Roman" w:cs="Times New Roman"/>
          <w:sz w:val="24"/>
          <w:szCs w:val="24"/>
          <w:lang w:val="en-GB"/>
        </w:rPr>
        <w:tab/>
      </w:r>
      <w:r w:rsidRPr="00E6751B">
        <w:rPr>
          <w:rFonts w:ascii="Times New Roman" w:eastAsia="Calibri" w:hAnsi="Times New Roman" w:cs="Times New Roman"/>
          <w:sz w:val="24"/>
          <w:szCs w:val="24"/>
          <w:lang w:val="en-GB"/>
        </w:rPr>
        <w:tab/>
      </w:r>
      <w:r w:rsidRPr="00E6751B">
        <w:rPr>
          <w:rFonts w:ascii="Times New Roman" w:eastAsia="Calibri" w:hAnsi="Times New Roman" w:cs="Times New Roman"/>
          <w:sz w:val="24"/>
          <w:szCs w:val="24"/>
          <w:lang w:val="en-GB"/>
        </w:rPr>
        <w:tab/>
      </w:r>
      <w:r w:rsidRPr="00E6751B">
        <w:rPr>
          <w:rFonts w:ascii="Times New Roman" w:eastAsia="Calibri" w:hAnsi="Times New Roman" w:cs="Times New Roman"/>
          <w:sz w:val="24"/>
          <w:szCs w:val="24"/>
          <w:lang w:val="en-GB"/>
        </w:rPr>
        <w:tab/>
        <w:t xml:space="preserve">Maseru City Council </w:t>
      </w:r>
    </w:p>
    <w:p w:rsidR="00EE0497" w:rsidRPr="00E6751B" w:rsidRDefault="00EE0497" w:rsidP="003B16A2">
      <w:pPr>
        <w:shd w:val="clear" w:color="auto" w:fill="FFFFFF" w:themeFill="background1"/>
        <w:tabs>
          <w:tab w:val="left" w:pos="720"/>
          <w:tab w:val="left" w:pos="1440"/>
          <w:tab w:val="left" w:pos="2160"/>
          <w:tab w:val="left" w:pos="2880"/>
          <w:tab w:val="left" w:pos="3600"/>
          <w:tab w:val="left" w:pos="4320"/>
          <w:tab w:val="left" w:pos="5115"/>
        </w:tabs>
        <w:spacing w:line="240" w:lineRule="auto"/>
        <w:jc w:val="both"/>
        <w:rPr>
          <w:rFonts w:ascii="Times New Roman" w:eastAsia="Calibri" w:hAnsi="Times New Roman" w:cs="Times New Roman"/>
          <w:sz w:val="24"/>
          <w:szCs w:val="24"/>
          <w:lang w:val="en-GB"/>
        </w:rPr>
      </w:pPr>
      <w:r w:rsidRPr="00E6751B">
        <w:rPr>
          <w:rFonts w:ascii="Times New Roman" w:eastAsia="Calibri" w:hAnsi="Times New Roman" w:cs="Times New Roman"/>
          <w:b/>
          <w:sz w:val="24"/>
          <w:szCs w:val="24"/>
          <w:lang w:val="en-GB"/>
        </w:rPr>
        <w:t>MoF</w:t>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t xml:space="preserve"> </w:t>
      </w:r>
      <w:r w:rsidRPr="00E6751B">
        <w:rPr>
          <w:rFonts w:ascii="Times New Roman" w:eastAsia="Calibri" w:hAnsi="Times New Roman" w:cs="Times New Roman"/>
          <w:sz w:val="24"/>
          <w:szCs w:val="24"/>
          <w:lang w:val="en-GB"/>
        </w:rPr>
        <w:t>Ministry of Finance</w:t>
      </w:r>
      <w:r w:rsidRPr="00E6751B">
        <w:rPr>
          <w:rFonts w:ascii="Times New Roman" w:eastAsia="Calibri" w:hAnsi="Times New Roman" w:cs="Times New Roman"/>
          <w:sz w:val="24"/>
          <w:szCs w:val="24"/>
          <w:lang w:val="en-GB"/>
        </w:rPr>
        <w:tab/>
      </w:r>
    </w:p>
    <w:p w:rsidR="00EE0497" w:rsidRPr="00E6751B" w:rsidRDefault="00EE0497" w:rsidP="003B16A2">
      <w:pPr>
        <w:shd w:val="clear" w:color="auto" w:fill="FFFFFF" w:themeFill="background1"/>
        <w:spacing w:line="240" w:lineRule="auto"/>
        <w:jc w:val="both"/>
        <w:rPr>
          <w:rFonts w:ascii="Times New Roman" w:eastAsia="Calibri" w:hAnsi="Times New Roman" w:cs="Times New Roman"/>
          <w:sz w:val="24"/>
          <w:szCs w:val="24"/>
          <w:lang w:val="en-GB"/>
        </w:rPr>
      </w:pPr>
      <w:r w:rsidRPr="00E6751B">
        <w:rPr>
          <w:rFonts w:ascii="Times New Roman" w:eastAsia="Calibri" w:hAnsi="Times New Roman" w:cs="Times New Roman"/>
          <w:b/>
          <w:sz w:val="24"/>
          <w:szCs w:val="24"/>
          <w:lang w:val="en-GB"/>
        </w:rPr>
        <w:t>MoLGCPA</w:t>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sz w:val="24"/>
          <w:szCs w:val="24"/>
          <w:lang w:val="en-GB"/>
        </w:rPr>
        <w:t>Ministry of Local Government, Chieftainship and Parliamentary Affairs</w:t>
      </w:r>
    </w:p>
    <w:p w:rsidR="00EE0497" w:rsidRPr="00E6751B" w:rsidRDefault="00EE0497" w:rsidP="003B16A2">
      <w:pPr>
        <w:shd w:val="clear" w:color="auto" w:fill="FFFFFF" w:themeFill="background1"/>
        <w:spacing w:line="240" w:lineRule="auto"/>
        <w:jc w:val="both"/>
        <w:rPr>
          <w:rFonts w:ascii="Times New Roman" w:eastAsia="Calibri" w:hAnsi="Times New Roman" w:cs="Times New Roman"/>
          <w:sz w:val="24"/>
          <w:szCs w:val="24"/>
          <w:lang w:val="en-GB"/>
        </w:rPr>
      </w:pPr>
      <w:r w:rsidRPr="00E6751B">
        <w:rPr>
          <w:rFonts w:ascii="Times New Roman" w:eastAsia="Calibri" w:hAnsi="Times New Roman" w:cs="Times New Roman"/>
          <w:b/>
          <w:sz w:val="24"/>
          <w:szCs w:val="24"/>
          <w:lang w:val="en-GB"/>
        </w:rPr>
        <w:t xml:space="preserve">MoPS </w:t>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sz w:val="24"/>
          <w:szCs w:val="24"/>
          <w:lang w:val="en-GB"/>
        </w:rPr>
        <w:t>Ministry of Public Service</w:t>
      </w:r>
    </w:p>
    <w:p w:rsidR="00EE0497" w:rsidRPr="00E6751B" w:rsidRDefault="00EE0497" w:rsidP="003B16A2">
      <w:pPr>
        <w:shd w:val="clear" w:color="auto" w:fill="FFFFFF" w:themeFill="background1"/>
        <w:spacing w:line="240" w:lineRule="auto"/>
        <w:jc w:val="both"/>
        <w:rPr>
          <w:rFonts w:ascii="Times New Roman" w:eastAsia="Calibri" w:hAnsi="Times New Roman" w:cs="Times New Roman"/>
          <w:sz w:val="24"/>
          <w:szCs w:val="24"/>
          <w:lang w:val="en-GB"/>
        </w:rPr>
      </w:pPr>
      <w:r w:rsidRPr="00E6751B">
        <w:rPr>
          <w:rFonts w:ascii="Times New Roman" w:eastAsia="Calibri" w:hAnsi="Times New Roman" w:cs="Times New Roman"/>
          <w:b/>
          <w:sz w:val="24"/>
          <w:szCs w:val="24"/>
          <w:lang w:val="en-GB"/>
        </w:rPr>
        <w:t>PS</w:t>
      </w:r>
      <w:r w:rsidRPr="00E6751B">
        <w:rPr>
          <w:rFonts w:ascii="Times New Roman" w:eastAsia="Calibri" w:hAnsi="Times New Roman" w:cs="Times New Roman"/>
          <w:sz w:val="24"/>
          <w:szCs w:val="24"/>
          <w:lang w:val="en-GB"/>
        </w:rPr>
        <w:tab/>
      </w:r>
      <w:r w:rsidRPr="00E6751B">
        <w:rPr>
          <w:rFonts w:ascii="Times New Roman" w:eastAsia="Calibri" w:hAnsi="Times New Roman" w:cs="Times New Roman"/>
          <w:sz w:val="24"/>
          <w:szCs w:val="24"/>
          <w:lang w:val="en-GB"/>
        </w:rPr>
        <w:tab/>
      </w:r>
      <w:r w:rsidRPr="00E6751B">
        <w:rPr>
          <w:rFonts w:ascii="Times New Roman" w:eastAsia="Calibri" w:hAnsi="Times New Roman" w:cs="Times New Roman"/>
          <w:sz w:val="24"/>
          <w:szCs w:val="24"/>
          <w:lang w:val="en-GB"/>
        </w:rPr>
        <w:tab/>
      </w:r>
      <w:r w:rsidRPr="00E6751B">
        <w:rPr>
          <w:rFonts w:ascii="Times New Roman" w:eastAsia="Calibri" w:hAnsi="Times New Roman" w:cs="Times New Roman"/>
          <w:sz w:val="24"/>
          <w:szCs w:val="24"/>
          <w:lang w:val="en-GB"/>
        </w:rPr>
        <w:tab/>
        <w:t>Principal Secretary</w:t>
      </w:r>
    </w:p>
    <w:p w:rsidR="00EE0497" w:rsidRPr="00E6751B" w:rsidRDefault="00EE0497" w:rsidP="003B16A2">
      <w:pPr>
        <w:shd w:val="clear" w:color="auto" w:fill="FFFFFF" w:themeFill="background1"/>
        <w:spacing w:line="240" w:lineRule="auto"/>
        <w:jc w:val="both"/>
        <w:rPr>
          <w:rFonts w:ascii="Times New Roman" w:eastAsia="Calibri" w:hAnsi="Times New Roman" w:cs="Times New Roman"/>
          <w:b/>
          <w:sz w:val="24"/>
          <w:szCs w:val="24"/>
          <w:lang w:val="en-GB"/>
        </w:rPr>
      </w:pPr>
      <w:r w:rsidRPr="00E6751B">
        <w:rPr>
          <w:rFonts w:ascii="Times New Roman" w:eastAsia="Calibri" w:hAnsi="Times New Roman" w:cs="Times New Roman"/>
          <w:b/>
          <w:sz w:val="24"/>
          <w:szCs w:val="24"/>
          <w:lang w:val="en-GB"/>
        </w:rPr>
        <w:t>MOU</w:t>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sz w:val="24"/>
          <w:szCs w:val="24"/>
          <w:lang w:val="en-GB"/>
        </w:rPr>
        <w:t>Memorandum of Understanding</w:t>
      </w:r>
      <w:r w:rsidRPr="00E6751B">
        <w:rPr>
          <w:rFonts w:ascii="Times New Roman" w:eastAsia="Calibri" w:hAnsi="Times New Roman" w:cs="Times New Roman"/>
          <w:b/>
          <w:sz w:val="24"/>
          <w:szCs w:val="24"/>
          <w:lang w:val="en-GB"/>
        </w:rPr>
        <w:t xml:space="preserve"> </w:t>
      </w:r>
    </w:p>
    <w:p w:rsidR="00EE0497" w:rsidRPr="00E6751B" w:rsidRDefault="00EE0497" w:rsidP="003B16A2">
      <w:pPr>
        <w:shd w:val="clear" w:color="auto" w:fill="FFFFFF" w:themeFill="background1"/>
        <w:spacing w:line="240" w:lineRule="auto"/>
        <w:jc w:val="both"/>
        <w:rPr>
          <w:rFonts w:ascii="Times New Roman" w:eastAsia="Calibri" w:hAnsi="Times New Roman" w:cs="Times New Roman"/>
          <w:b/>
          <w:sz w:val="24"/>
          <w:szCs w:val="24"/>
          <w:lang w:val="en-GB"/>
        </w:rPr>
      </w:pPr>
      <w:r w:rsidRPr="00E6751B">
        <w:rPr>
          <w:rFonts w:ascii="Times New Roman" w:eastAsia="Calibri" w:hAnsi="Times New Roman" w:cs="Times New Roman"/>
          <w:b/>
          <w:sz w:val="24"/>
          <w:szCs w:val="24"/>
          <w:lang w:val="en-GB"/>
        </w:rPr>
        <w:t xml:space="preserve">PSC </w:t>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sz w:val="24"/>
          <w:szCs w:val="24"/>
          <w:lang w:val="en-GB"/>
        </w:rPr>
        <w:t>Programme Steering Committee</w:t>
      </w:r>
    </w:p>
    <w:p w:rsidR="00EE0497" w:rsidRPr="00E6751B" w:rsidRDefault="00EE0497" w:rsidP="003B16A2">
      <w:pPr>
        <w:shd w:val="clear" w:color="auto" w:fill="FFFFFF" w:themeFill="background1"/>
        <w:spacing w:line="240" w:lineRule="auto"/>
        <w:jc w:val="both"/>
        <w:rPr>
          <w:rFonts w:ascii="Times New Roman" w:eastAsia="Calibri" w:hAnsi="Times New Roman" w:cs="Times New Roman"/>
          <w:sz w:val="24"/>
          <w:szCs w:val="24"/>
          <w:lang w:val="en-GB"/>
        </w:rPr>
      </w:pPr>
      <w:r w:rsidRPr="00E6751B">
        <w:rPr>
          <w:rFonts w:ascii="Times New Roman" w:eastAsia="Calibri" w:hAnsi="Times New Roman" w:cs="Times New Roman"/>
          <w:b/>
          <w:sz w:val="24"/>
          <w:szCs w:val="24"/>
          <w:lang w:val="en-GB"/>
        </w:rPr>
        <w:t>PTC</w:t>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sz w:val="24"/>
          <w:szCs w:val="24"/>
          <w:lang w:val="en-GB"/>
        </w:rPr>
        <w:t>Programme Technical Committee</w:t>
      </w:r>
    </w:p>
    <w:p w:rsidR="00EE0497" w:rsidRPr="00E6751B" w:rsidRDefault="00381F47" w:rsidP="003B16A2">
      <w:pPr>
        <w:shd w:val="clear" w:color="auto" w:fill="FFFFFF" w:themeFill="background1"/>
        <w:spacing w:line="240" w:lineRule="auto"/>
        <w:jc w:val="both"/>
        <w:rPr>
          <w:rFonts w:ascii="Times New Roman" w:eastAsia="Calibri" w:hAnsi="Times New Roman" w:cs="Times New Roman"/>
          <w:sz w:val="24"/>
          <w:szCs w:val="24"/>
          <w:lang w:val="en-GB"/>
        </w:rPr>
      </w:pPr>
      <w:r w:rsidRPr="00E6751B">
        <w:rPr>
          <w:rFonts w:ascii="Times New Roman" w:eastAsia="Calibri" w:hAnsi="Times New Roman" w:cs="Times New Roman"/>
          <w:b/>
          <w:sz w:val="24"/>
          <w:szCs w:val="24"/>
          <w:lang w:val="en-GB"/>
        </w:rPr>
        <w:t>UNCDF</w:t>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00EE0497" w:rsidRPr="00E6751B">
        <w:rPr>
          <w:rFonts w:ascii="Times New Roman" w:eastAsia="Calibri" w:hAnsi="Times New Roman" w:cs="Times New Roman"/>
          <w:sz w:val="24"/>
          <w:szCs w:val="24"/>
          <w:lang w:val="en-GB"/>
        </w:rPr>
        <w:t>United Nations Capital Development Fund</w:t>
      </w:r>
    </w:p>
    <w:p w:rsidR="00EE0497" w:rsidRPr="00E6751B" w:rsidRDefault="00213BAA" w:rsidP="003B16A2">
      <w:pPr>
        <w:shd w:val="clear" w:color="auto" w:fill="FFFFFF" w:themeFill="background1"/>
        <w:spacing w:line="240" w:lineRule="auto"/>
        <w:jc w:val="both"/>
        <w:rPr>
          <w:rFonts w:ascii="Times New Roman" w:eastAsia="Calibri" w:hAnsi="Times New Roman" w:cs="Times New Roman"/>
          <w:b/>
          <w:sz w:val="24"/>
          <w:szCs w:val="24"/>
          <w:lang w:val="en-GB"/>
        </w:rPr>
      </w:pPr>
      <w:r w:rsidRPr="00E6751B">
        <w:rPr>
          <w:rFonts w:ascii="Times New Roman" w:eastAsia="Calibri" w:hAnsi="Times New Roman" w:cs="Times New Roman"/>
          <w:b/>
          <w:sz w:val="24"/>
          <w:szCs w:val="24"/>
          <w:lang w:val="en-GB"/>
        </w:rPr>
        <w:t xml:space="preserve">UNDP </w:t>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00EE0497" w:rsidRPr="00E6751B">
        <w:rPr>
          <w:rFonts w:ascii="Times New Roman" w:eastAsia="Calibri" w:hAnsi="Times New Roman" w:cs="Times New Roman"/>
          <w:sz w:val="24"/>
          <w:szCs w:val="24"/>
          <w:lang w:val="en-GB"/>
        </w:rPr>
        <w:t>United Nations Development Programme</w:t>
      </w:r>
      <w:r w:rsidR="00EE0497" w:rsidRPr="00E6751B">
        <w:rPr>
          <w:rFonts w:ascii="Times New Roman" w:eastAsia="Calibri" w:hAnsi="Times New Roman" w:cs="Times New Roman"/>
          <w:b/>
          <w:sz w:val="24"/>
          <w:szCs w:val="24"/>
          <w:lang w:val="en-GB"/>
        </w:rPr>
        <w:t xml:space="preserve"> </w:t>
      </w:r>
    </w:p>
    <w:p w:rsidR="00EE0497" w:rsidRDefault="00EE0497" w:rsidP="003B16A2">
      <w:pPr>
        <w:shd w:val="clear" w:color="auto" w:fill="FFFFFF" w:themeFill="background1"/>
        <w:spacing w:line="240" w:lineRule="auto"/>
        <w:jc w:val="both"/>
        <w:rPr>
          <w:rFonts w:ascii="Times New Roman" w:eastAsia="Calibri" w:hAnsi="Times New Roman" w:cs="Times New Roman"/>
          <w:sz w:val="24"/>
          <w:szCs w:val="24"/>
          <w:lang w:val="en-GB"/>
        </w:rPr>
      </w:pPr>
      <w:r w:rsidRPr="00E6751B">
        <w:rPr>
          <w:rFonts w:ascii="Times New Roman" w:eastAsia="Calibri" w:hAnsi="Times New Roman" w:cs="Times New Roman"/>
          <w:b/>
          <w:sz w:val="24"/>
          <w:szCs w:val="24"/>
          <w:lang w:val="en-GB"/>
        </w:rPr>
        <w:t xml:space="preserve">TORs </w:t>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b/>
          <w:sz w:val="24"/>
          <w:szCs w:val="24"/>
          <w:lang w:val="en-GB"/>
        </w:rPr>
        <w:tab/>
      </w:r>
      <w:r w:rsidRPr="00E6751B">
        <w:rPr>
          <w:rFonts w:ascii="Times New Roman" w:eastAsia="Calibri" w:hAnsi="Times New Roman" w:cs="Times New Roman"/>
          <w:sz w:val="24"/>
          <w:szCs w:val="24"/>
          <w:lang w:val="en-GB"/>
        </w:rPr>
        <w:t>Terms of Reference</w:t>
      </w:r>
    </w:p>
    <w:p w:rsidR="006B0C8B" w:rsidRPr="006B0C8B" w:rsidRDefault="006B0C8B" w:rsidP="003B16A2">
      <w:pPr>
        <w:shd w:val="clear" w:color="auto" w:fill="FFFFFF" w:themeFill="background1"/>
        <w:spacing w:line="240" w:lineRule="auto"/>
        <w:jc w:val="both"/>
        <w:rPr>
          <w:rFonts w:ascii="Times New Roman" w:eastAsia="Calibri" w:hAnsi="Times New Roman" w:cs="Times New Roman"/>
          <w:b/>
          <w:sz w:val="24"/>
          <w:szCs w:val="24"/>
          <w:lang w:val="en-GB"/>
        </w:rPr>
      </w:pPr>
      <w:r w:rsidRPr="006B0C8B">
        <w:rPr>
          <w:rFonts w:ascii="Times New Roman" w:eastAsia="Calibri" w:hAnsi="Times New Roman" w:cs="Times New Roman"/>
          <w:b/>
          <w:sz w:val="24"/>
          <w:szCs w:val="24"/>
          <w:lang w:val="en-GB"/>
        </w:rPr>
        <w:t>TOT</w:t>
      </w:r>
      <w:r>
        <w:rPr>
          <w:rFonts w:ascii="Times New Roman" w:eastAsia="Calibri" w:hAnsi="Times New Roman" w:cs="Times New Roman"/>
          <w:b/>
          <w:sz w:val="24"/>
          <w:szCs w:val="24"/>
          <w:lang w:val="en-GB"/>
        </w:rPr>
        <w:tab/>
      </w:r>
      <w:r>
        <w:rPr>
          <w:rFonts w:ascii="Times New Roman" w:eastAsia="Calibri" w:hAnsi="Times New Roman" w:cs="Times New Roman"/>
          <w:b/>
          <w:sz w:val="24"/>
          <w:szCs w:val="24"/>
          <w:lang w:val="en-GB"/>
        </w:rPr>
        <w:tab/>
      </w:r>
      <w:r>
        <w:rPr>
          <w:rFonts w:ascii="Times New Roman" w:eastAsia="Calibri" w:hAnsi="Times New Roman" w:cs="Times New Roman"/>
          <w:b/>
          <w:sz w:val="24"/>
          <w:szCs w:val="24"/>
          <w:lang w:val="en-GB"/>
        </w:rPr>
        <w:tab/>
      </w:r>
      <w:r>
        <w:rPr>
          <w:rFonts w:ascii="Times New Roman" w:eastAsia="Calibri" w:hAnsi="Times New Roman" w:cs="Times New Roman"/>
          <w:b/>
          <w:sz w:val="24"/>
          <w:szCs w:val="24"/>
          <w:lang w:val="en-GB"/>
        </w:rPr>
        <w:tab/>
      </w:r>
      <w:r w:rsidRPr="006B0C8B">
        <w:rPr>
          <w:rFonts w:ascii="Times New Roman" w:eastAsia="Calibri" w:hAnsi="Times New Roman" w:cs="Times New Roman"/>
          <w:sz w:val="24"/>
          <w:szCs w:val="24"/>
          <w:lang w:val="en-GB"/>
        </w:rPr>
        <w:t>Training of Trainers</w:t>
      </w:r>
    </w:p>
    <w:p w:rsidR="00EE0497" w:rsidRPr="00E6751B" w:rsidRDefault="00EE0497" w:rsidP="003B16A2">
      <w:pPr>
        <w:shd w:val="clear" w:color="auto" w:fill="FFFFFF" w:themeFill="background1"/>
        <w:spacing w:line="240" w:lineRule="auto"/>
        <w:jc w:val="both"/>
        <w:rPr>
          <w:rFonts w:ascii="Times New Roman" w:eastAsia="Calibri" w:hAnsi="Times New Roman" w:cs="Times New Roman"/>
          <w:b/>
          <w:sz w:val="24"/>
          <w:szCs w:val="24"/>
          <w:lang w:val="en-GB"/>
        </w:rPr>
      </w:pPr>
    </w:p>
    <w:p w:rsidR="000E6923" w:rsidRPr="00E6751B" w:rsidRDefault="000E6923" w:rsidP="003B16A2">
      <w:pPr>
        <w:numPr>
          <w:ilvl w:val="0"/>
          <w:numId w:val="6"/>
        </w:numPr>
        <w:shd w:val="clear" w:color="auto" w:fill="244061"/>
        <w:spacing w:after="0" w:line="240" w:lineRule="auto"/>
        <w:contextualSpacing/>
        <w:jc w:val="both"/>
        <w:rPr>
          <w:rFonts w:ascii="Times New Roman" w:eastAsia="Times New Roman" w:hAnsi="Times New Roman" w:cs="Times New Roman"/>
          <w:b/>
          <w:sz w:val="24"/>
          <w:szCs w:val="24"/>
          <w:lang w:val="en-GB" w:eastAsia="x-none"/>
        </w:rPr>
      </w:pPr>
      <w:r w:rsidRPr="00E6751B">
        <w:rPr>
          <w:rFonts w:ascii="Times New Roman" w:eastAsia="Times New Roman" w:hAnsi="Times New Roman" w:cs="Times New Roman"/>
          <w:b/>
          <w:sz w:val="24"/>
          <w:szCs w:val="24"/>
          <w:lang w:val="en-GB" w:eastAsia="x-none"/>
        </w:rPr>
        <w:t xml:space="preserve">SUMMARY AND CONTEXT OF THE ACTION  </w:t>
      </w:r>
    </w:p>
    <w:p w:rsidR="000E6923" w:rsidRPr="00E6751B" w:rsidRDefault="000E6923" w:rsidP="003B16A2">
      <w:pPr>
        <w:spacing w:after="0" w:line="240" w:lineRule="auto"/>
        <w:ind w:left="720"/>
        <w:contextualSpacing/>
        <w:jc w:val="both"/>
        <w:rPr>
          <w:rFonts w:ascii="Times New Roman" w:eastAsia="Times New Roman" w:hAnsi="Times New Roman" w:cs="Times New Roman"/>
          <w:b/>
          <w:sz w:val="24"/>
          <w:szCs w:val="24"/>
          <w:lang w:val="en-GB" w:eastAsia="x-none"/>
        </w:rPr>
      </w:pPr>
    </w:p>
    <w:p w:rsidR="000E6923" w:rsidRPr="00E6751B" w:rsidRDefault="000E6923" w:rsidP="003B16A2">
      <w:pPr>
        <w:spacing w:line="240" w:lineRule="auto"/>
        <w:jc w:val="both"/>
        <w:rPr>
          <w:rFonts w:ascii="Times New Roman" w:eastAsia="Calibri" w:hAnsi="Times New Roman" w:cs="Times New Roman"/>
          <w:sz w:val="24"/>
          <w:szCs w:val="24"/>
          <w:lang w:val="en-GB"/>
        </w:rPr>
      </w:pPr>
      <w:r w:rsidRPr="00E6751B">
        <w:rPr>
          <w:rFonts w:ascii="Times New Roman" w:eastAsia="Times New Roman" w:hAnsi="Times New Roman" w:cs="Times New Roman"/>
          <w:color w:val="000000"/>
          <w:kern w:val="24"/>
          <w:sz w:val="24"/>
          <w:szCs w:val="24"/>
          <w:lang w:val="en-GB"/>
        </w:rPr>
        <w:t>In order to reduce poverty, promote inclusive economic growth and entrench democratic principles through improved decentralization, the Government of Lesotho (GoL) through the Ministry of Local Government, Chieftainship and Parliamentary Affairs, Ministry of Finance and Ministry of Public Service has in partnership with the European Union (EU), United Nations Capital Development Fund (UNCDF) and United Nations Development Programme (UNDP) e</w:t>
      </w:r>
      <w:r w:rsidR="00CD3934">
        <w:rPr>
          <w:rFonts w:ascii="Times New Roman" w:eastAsia="Times New Roman" w:hAnsi="Times New Roman" w:cs="Times New Roman"/>
          <w:color w:val="000000"/>
          <w:kern w:val="24"/>
          <w:sz w:val="24"/>
          <w:szCs w:val="24"/>
          <w:lang w:val="en-GB"/>
        </w:rPr>
        <w:t xml:space="preserve">mbarked on implementation of </w:t>
      </w:r>
      <w:r w:rsidRPr="00E6751B">
        <w:rPr>
          <w:rFonts w:ascii="Times New Roman" w:eastAsia="Times New Roman" w:hAnsi="Times New Roman" w:cs="Times New Roman"/>
          <w:color w:val="000000"/>
          <w:kern w:val="24"/>
          <w:sz w:val="24"/>
          <w:szCs w:val="24"/>
          <w:lang w:val="en-GB"/>
        </w:rPr>
        <w:t>the Deepening Decentralization Pro</w:t>
      </w:r>
      <w:r w:rsidR="003A7F26">
        <w:rPr>
          <w:rFonts w:ascii="Times New Roman" w:eastAsia="Times New Roman" w:hAnsi="Times New Roman" w:cs="Times New Roman"/>
          <w:color w:val="000000"/>
          <w:kern w:val="24"/>
          <w:sz w:val="24"/>
          <w:szCs w:val="24"/>
          <w:lang w:val="en-GB"/>
        </w:rPr>
        <w:t>gramme</w:t>
      </w:r>
      <w:r w:rsidRPr="00E6751B">
        <w:rPr>
          <w:rFonts w:ascii="Times New Roman" w:eastAsia="Times New Roman" w:hAnsi="Times New Roman" w:cs="Times New Roman"/>
          <w:color w:val="000000"/>
          <w:kern w:val="24"/>
          <w:sz w:val="24"/>
          <w:szCs w:val="24"/>
          <w:lang w:val="en-GB"/>
        </w:rPr>
        <w:t xml:space="preserve"> (DDP). The EU is the </w:t>
      </w:r>
      <w:r w:rsidR="003A7F26">
        <w:rPr>
          <w:rFonts w:ascii="Times New Roman" w:eastAsia="Times New Roman" w:hAnsi="Times New Roman" w:cs="Times New Roman"/>
          <w:color w:val="000000"/>
          <w:kern w:val="24"/>
          <w:sz w:val="24"/>
          <w:szCs w:val="24"/>
          <w:lang w:val="en-GB"/>
        </w:rPr>
        <w:t xml:space="preserve">main </w:t>
      </w:r>
      <w:r w:rsidRPr="00E6751B">
        <w:rPr>
          <w:rFonts w:ascii="Times New Roman" w:eastAsia="Times New Roman" w:hAnsi="Times New Roman" w:cs="Times New Roman"/>
          <w:color w:val="000000"/>
          <w:kern w:val="24"/>
          <w:sz w:val="24"/>
          <w:szCs w:val="24"/>
          <w:lang w:val="en-GB"/>
        </w:rPr>
        <w:t>funding partner</w:t>
      </w:r>
      <w:r w:rsidR="003A7F26">
        <w:rPr>
          <w:rFonts w:ascii="Times New Roman" w:eastAsia="Times New Roman" w:hAnsi="Times New Roman" w:cs="Times New Roman"/>
          <w:color w:val="000000"/>
          <w:kern w:val="24"/>
          <w:sz w:val="24"/>
          <w:szCs w:val="24"/>
          <w:lang w:val="en-GB"/>
        </w:rPr>
        <w:t xml:space="preserve"> with Euros 8,000,000.00</w:t>
      </w:r>
      <w:r w:rsidRPr="00E6751B">
        <w:rPr>
          <w:rFonts w:ascii="Times New Roman" w:eastAsia="Times New Roman" w:hAnsi="Times New Roman" w:cs="Times New Roman"/>
          <w:color w:val="000000"/>
          <w:kern w:val="24"/>
          <w:sz w:val="24"/>
          <w:szCs w:val="24"/>
          <w:lang w:val="en-GB"/>
        </w:rPr>
        <w:t xml:space="preserve"> and </w:t>
      </w:r>
      <w:r w:rsidR="003A7F26">
        <w:rPr>
          <w:rFonts w:ascii="Times New Roman" w:eastAsia="Times New Roman" w:hAnsi="Times New Roman" w:cs="Times New Roman"/>
          <w:color w:val="000000"/>
          <w:kern w:val="24"/>
          <w:sz w:val="24"/>
          <w:szCs w:val="24"/>
          <w:lang w:val="en-GB"/>
        </w:rPr>
        <w:t>Euros 880,000 from UNCDF</w:t>
      </w:r>
      <w:r w:rsidRPr="00E6751B">
        <w:rPr>
          <w:rFonts w:ascii="Times New Roman" w:eastAsia="Times New Roman" w:hAnsi="Times New Roman" w:cs="Times New Roman"/>
          <w:color w:val="000000"/>
          <w:kern w:val="24"/>
          <w:sz w:val="24"/>
          <w:szCs w:val="24"/>
          <w:lang w:val="en-GB"/>
        </w:rPr>
        <w:t xml:space="preserve">. </w:t>
      </w:r>
      <w:r w:rsidRPr="00E6751B">
        <w:rPr>
          <w:rFonts w:ascii="Times New Roman" w:eastAsia="Calibri" w:hAnsi="Times New Roman" w:cs="Times New Roman"/>
          <w:sz w:val="24"/>
          <w:szCs w:val="24"/>
          <w:lang w:val="en-GB"/>
        </w:rPr>
        <w:t xml:space="preserve">DDP is a multi-stakeholder programme whose overarching purpose </w:t>
      </w:r>
      <w:r w:rsidRPr="00E6751B">
        <w:rPr>
          <w:rFonts w:ascii="Times New Roman" w:eastAsia="Times New Roman" w:hAnsi="Times New Roman" w:cs="Times New Roman"/>
          <w:color w:val="000000"/>
          <w:kern w:val="24"/>
          <w:sz w:val="24"/>
          <w:szCs w:val="24"/>
          <w:lang w:val="en-GB"/>
        </w:rPr>
        <w:t xml:space="preserve">is to promote decentralized service delivery for social and economic growth through the development of transparent funding mechanisms and by improving the accountability of local authorities. Specifically, the three main challenges that the programme seeks to address are limited decentralization among line ministries with few staff and functions </w:t>
      </w:r>
      <w:r w:rsidR="003A7F26">
        <w:rPr>
          <w:rFonts w:ascii="Times New Roman" w:eastAsia="Times New Roman" w:hAnsi="Times New Roman" w:cs="Times New Roman"/>
          <w:color w:val="000000"/>
          <w:kern w:val="24"/>
          <w:sz w:val="24"/>
          <w:szCs w:val="24"/>
          <w:lang w:val="en-GB"/>
        </w:rPr>
        <w:t>devolved</w:t>
      </w:r>
      <w:r w:rsidRPr="00E6751B">
        <w:rPr>
          <w:rFonts w:ascii="Times New Roman" w:eastAsia="Times New Roman" w:hAnsi="Times New Roman" w:cs="Times New Roman"/>
          <w:color w:val="000000"/>
          <w:kern w:val="24"/>
          <w:sz w:val="24"/>
          <w:szCs w:val="24"/>
          <w:lang w:val="en-GB"/>
        </w:rPr>
        <w:t>, limited budget discretion for district and community councils, and limited central, but mostly local level capacity to deliver decentralized services. These challenges provided the general baseline for the three key outputs of the programme, namely</w:t>
      </w:r>
      <w:r w:rsidRPr="00E6751B">
        <w:rPr>
          <w:rFonts w:ascii="Times New Roman" w:eastAsia="Calibri" w:hAnsi="Times New Roman" w:cs="Times New Roman"/>
          <w:sz w:val="24"/>
          <w:szCs w:val="24"/>
          <w:lang w:val="en-GB"/>
        </w:rPr>
        <w:t xml:space="preserve"> improving local development funding, developing accountability systems at local level and enhancing the capacity of line ministries to decentralize functions and resources. </w:t>
      </w:r>
    </w:p>
    <w:p w:rsidR="00754548" w:rsidRPr="00E6751B" w:rsidRDefault="000C1F89" w:rsidP="003B16A2">
      <w:pPr>
        <w:spacing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January </w:t>
      </w:r>
      <w:r w:rsidR="00CD3934">
        <w:rPr>
          <w:rFonts w:ascii="Times New Roman" w:eastAsia="Calibri" w:hAnsi="Times New Roman" w:cs="Times New Roman"/>
          <w:sz w:val="24"/>
          <w:szCs w:val="24"/>
          <w:lang w:val="en-GB"/>
        </w:rPr>
        <w:t xml:space="preserve">to </w:t>
      </w:r>
      <w:r>
        <w:rPr>
          <w:rFonts w:ascii="Times New Roman" w:eastAsia="Calibri" w:hAnsi="Times New Roman" w:cs="Times New Roman"/>
          <w:sz w:val="24"/>
          <w:szCs w:val="24"/>
          <w:lang w:val="en-GB"/>
        </w:rPr>
        <w:t>Decem</w:t>
      </w:r>
      <w:r w:rsidR="00754548" w:rsidRPr="00E6751B">
        <w:rPr>
          <w:rFonts w:ascii="Times New Roman" w:eastAsia="Calibri" w:hAnsi="Times New Roman" w:cs="Times New Roman"/>
          <w:sz w:val="24"/>
          <w:szCs w:val="24"/>
          <w:lang w:val="en-GB"/>
        </w:rPr>
        <w:t xml:space="preserve">ber 2014 has been a period of </w:t>
      </w:r>
      <w:r w:rsidR="00CD3934">
        <w:rPr>
          <w:rFonts w:ascii="Times New Roman" w:eastAsia="Calibri" w:hAnsi="Times New Roman" w:cs="Times New Roman"/>
          <w:sz w:val="24"/>
          <w:szCs w:val="24"/>
          <w:lang w:val="en-GB"/>
        </w:rPr>
        <w:t xml:space="preserve">considerable progress on the outputs of the </w:t>
      </w:r>
      <w:r w:rsidR="00754548" w:rsidRPr="00E6751B">
        <w:rPr>
          <w:rFonts w:ascii="Times New Roman" w:eastAsia="Calibri" w:hAnsi="Times New Roman" w:cs="Times New Roman"/>
          <w:sz w:val="24"/>
          <w:szCs w:val="24"/>
          <w:lang w:val="en-GB"/>
        </w:rPr>
        <w:t xml:space="preserve">programme. Major systems and frameworks for decentralisation were attained. The National Decentralisation Policy was passed by the government of Lesotho, the Local Development Grant (LDG) was ceremonially handed over </w:t>
      </w:r>
      <w:r>
        <w:rPr>
          <w:rFonts w:ascii="Times New Roman" w:eastAsia="Calibri" w:hAnsi="Times New Roman" w:cs="Times New Roman"/>
          <w:sz w:val="24"/>
          <w:szCs w:val="24"/>
          <w:lang w:val="en-GB"/>
        </w:rPr>
        <w:t xml:space="preserve">and disbursed </w:t>
      </w:r>
      <w:r w:rsidR="00754548" w:rsidRPr="00E6751B">
        <w:rPr>
          <w:rFonts w:ascii="Times New Roman" w:eastAsia="Calibri" w:hAnsi="Times New Roman" w:cs="Times New Roman"/>
          <w:sz w:val="24"/>
          <w:szCs w:val="24"/>
          <w:lang w:val="en-GB"/>
        </w:rPr>
        <w:t xml:space="preserve">to local authorities and the </w:t>
      </w:r>
      <w:r w:rsidR="00B51C13">
        <w:rPr>
          <w:rFonts w:ascii="Times New Roman" w:eastAsia="Calibri" w:hAnsi="Times New Roman" w:cs="Times New Roman"/>
          <w:sz w:val="24"/>
          <w:szCs w:val="24"/>
          <w:lang w:val="en-GB"/>
        </w:rPr>
        <w:t>L</w:t>
      </w:r>
      <w:r w:rsidR="00754548" w:rsidRPr="00E6751B">
        <w:rPr>
          <w:rFonts w:ascii="Times New Roman" w:eastAsia="Calibri" w:hAnsi="Times New Roman" w:cs="Times New Roman"/>
          <w:sz w:val="24"/>
          <w:szCs w:val="24"/>
          <w:lang w:val="en-GB"/>
        </w:rPr>
        <w:t xml:space="preserve">ocal </w:t>
      </w:r>
      <w:r w:rsidR="00B51C13">
        <w:rPr>
          <w:rFonts w:ascii="Times New Roman" w:eastAsia="Calibri" w:hAnsi="Times New Roman" w:cs="Times New Roman"/>
          <w:sz w:val="24"/>
          <w:szCs w:val="24"/>
          <w:lang w:val="en-GB"/>
        </w:rPr>
        <w:t>G</w:t>
      </w:r>
      <w:r w:rsidR="00754548" w:rsidRPr="00E6751B">
        <w:rPr>
          <w:rFonts w:ascii="Times New Roman" w:eastAsia="Calibri" w:hAnsi="Times New Roman" w:cs="Times New Roman"/>
          <w:sz w:val="24"/>
          <w:szCs w:val="24"/>
          <w:lang w:val="en-GB"/>
        </w:rPr>
        <w:t xml:space="preserve">overnment </w:t>
      </w:r>
      <w:r w:rsidR="00B51C13">
        <w:rPr>
          <w:rFonts w:ascii="Times New Roman" w:eastAsia="Calibri" w:hAnsi="Times New Roman" w:cs="Times New Roman"/>
          <w:sz w:val="24"/>
          <w:szCs w:val="24"/>
          <w:lang w:val="en-GB"/>
        </w:rPr>
        <w:t>A</w:t>
      </w:r>
      <w:r w:rsidR="00754548" w:rsidRPr="00E6751B">
        <w:rPr>
          <w:rFonts w:ascii="Times New Roman" w:eastAsia="Calibri" w:hAnsi="Times New Roman" w:cs="Times New Roman"/>
          <w:sz w:val="24"/>
          <w:szCs w:val="24"/>
          <w:lang w:val="en-GB"/>
        </w:rPr>
        <w:t xml:space="preserve">ssociation was established as part of </w:t>
      </w:r>
      <w:r w:rsidR="00B51C13">
        <w:rPr>
          <w:rFonts w:ascii="Times New Roman" w:eastAsia="Calibri" w:hAnsi="Times New Roman" w:cs="Times New Roman"/>
          <w:sz w:val="24"/>
          <w:szCs w:val="24"/>
          <w:lang w:val="en-GB"/>
        </w:rPr>
        <w:t xml:space="preserve">the </w:t>
      </w:r>
      <w:r w:rsidR="00754548" w:rsidRPr="00E6751B">
        <w:rPr>
          <w:rFonts w:ascii="Times New Roman" w:eastAsia="Calibri" w:hAnsi="Times New Roman" w:cs="Times New Roman"/>
          <w:sz w:val="24"/>
          <w:szCs w:val="24"/>
          <w:lang w:val="en-GB"/>
        </w:rPr>
        <w:t>new decentralisation regime brought about by the new policy.</w:t>
      </w:r>
    </w:p>
    <w:p w:rsidR="000E6923" w:rsidRPr="00E6751B" w:rsidRDefault="000E6923" w:rsidP="003B16A2">
      <w:pPr>
        <w:spacing w:line="240" w:lineRule="auto"/>
        <w:jc w:val="both"/>
        <w:rPr>
          <w:rFonts w:ascii="Times New Roman" w:eastAsia="Calibri" w:hAnsi="Times New Roman" w:cs="Times New Roman"/>
          <w:sz w:val="24"/>
          <w:szCs w:val="24"/>
          <w:lang w:val="en-GB"/>
        </w:rPr>
      </w:pPr>
    </w:p>
    <w:p w:rsidR="000E6923" w:rsidRPr="00E6751B" w:rsidRDefault="000E6923" w:rsidP="003B16A2">
      <w:pPr>
        <w:numPr>
          <w:ilvl w:val="0"/>
          <w:numId w:val="6"/>
        </w:numPr>
        <w:shd w:val="clear" w:color="auto" w:fill="244061"/>
        <w:spacing w:after="0" w:line="240" w:lineRule="auto"/>
        <w:ind w:hanging="720"/>
        <w:contextualSpacing/>
        <w:jc w:val="both"/>
        <w:rPr>
          <w:rFonts w:ascii="Times New Roman" w:eastAsia="Times New Roman" w:hAnsi="Times New Roman" w:cs="Times New Roman"/>
          <w:b/>
          <w:sz w:val="24"/>
          <w:szCs w:val="24"/>
          <w:lang w:val="en-GB" w:eastAsia="x-none"/>
        </w:rPr>
      </w:pPr>
      <w:r w:rsidRPr="00E6751B">
        <w:rPr>
          <w:rFonts w:ascii="Times New Roman" w:eastAsia="Times New Roman" w:hAnsi="Times New Roman" w:cs="Times New Roman"/>
          <w:b/>
          <w:sz w:val="24"/>
          <w:szCs w:val="24"/>
          <w:lang w:val="en-GB" w:eastAsia="x-none"/>
        </w:rPr>
        <w:t xml:space="preserve">ACTIVITIES CARRIED OUT IN THE YEAR UNDER REVIEW </w:t>
      </w:r>
      <w:r w:rsidRPr="00E6751B" w:rsidDel="00DB2057">
        <w:rPr>
          <w:rFonts w:ascii="Times New Roman" w:eastAsia="Times New Roman" w:hAnsi="Times New Roman" w:cs="Times New Roman"/>
          <w:sz w:val="24"/>
          <w:szCs w:val="24"/>
          <w:lang w:val="en-US" w:eastAsia="x-none"/>
        </w:rPr>
        <w:t xml:space="preserve"> </w:t>
      </w:r>
    </w:p>
    <w:p w:rsidR="000E6923" w:rsidRPr="00E6751B" w:rsidRDefault="000E6923" w:rsidP="003B16A2">
      <w:pPr>
        <w:spacing w:line="240" w:lineRule="auto"/>
        <w:jc w:val="both"/>
        <w:rPr>
          <w:rFonts w:ascii="Times New Roman" w:eastAsia="Calibri" w:hAnsi="Times New Roman" w:cs="Times New Roman"/>
          <w:b/>
          <w:sz w:val="24"/>
          <w:szCs w:val="24"/>
          <w:lang w:val="en-GB"/>
        </w:rPr>
      </w:pPr>
    </w:p>
    <w:p w:rsidR="000E6923" w:rsidRPr="00E6751B" w:rsidRDefault="000E6923" w:rsidP="003B16A2">
      <w:pPr>
        <w:numPr>
          <w:ilvl w:val="1"/>
          <w:numId w:val="6"/>
        </w:numPr>
        <w:spacing w:after="0" w:line="240" w:lineRule="auto"/>
        <w:ind w:hanging="1080"/>
        <w:contextualSpacing/>
        <w:jc w:val="both"/>
        <w:rPr>
          <w:rFonts w:ascii="Times New Roman" w:eastAsia="Times New Roman" w:hAnsi="Times New Roman" w:cs="Times New Roman"/>
          <w:b/>
          <w:sz w:val="24"/>
          <w:szCs w:val="24"/>
          <w:lang w:val="en-GB" w:eastAsia="x-none"/>
        </w:rPr>
      </w:pPr>
      <w:r w:rsidRPr="00E6751B">
        <w:rPr>
          <w:rFonts w:ascii="Times New Roman" w:eastAsia="Times New Roman" w:hAnsi="Times New Roman" w:cs="Times New Roman"/>
          <w:b/>
          <w:sz w:val="24"/>
          <w:szCs w:val="24"/>
          <w:lang w:val="en-GB" w:eastAsia="x-none"/>
        </w:rPr>
        <w:t>OUTPUT 1: IMPROVED DEVELOPMENT FUNDING THROUGH LOCAL AUTHORITIES</w:t>
      </w:r>
    </w:p>
    <w:p w:rsidR="000E6923" w:rsidRPr="00E6751B" w:rsidRDefault="000E6923" w:rsidP="003B16A2">
      <w:pPr>
        <w:spacing w:line="240" w:lineRule="auto"/>
        <w:jc w:val="both"/>
        <w:rPr>
          <w:rFonts w:ascii="Times New Roman" w:eastAsia="Calibri" w:hAnsi="Times New Roman" w:cs="Times New Roman"/>
          <w:sz w:val="24"/>
          <w:szCs w:val="24"/>
          <w:lang w:val="en-GB"/>
        </w:rPr>
      </w:pPr>
    </w:p>
    <w:p w:rsidR="000E6923" w:rsidRPr="00E6751B" w:rsidRDefault="000E6923" w:rsidP="003B16A2">
      <w:pPr>
        <w:spacing w:line="240" w:lineRule="auto"/>
        <w:jc w:val="both"/>
        <w:rPr>
          <w:rFonts w:ascii="Times New Roman" w:eastAsia="Calibri" w:hAnsi="Times New Roman" w:cs="Times New Roman"/>
          <w:sz w:val="24"/>
          <w:szCs w:val="24"/>
          <w:lang w:val="en-GB"/>
        </w:rPr>
      </w:pPr>
      <w:r w:rsidRPr="00E6751B">
        <w:rPr>
          <w:rFonts w:ascii="Times New Roman" w:eastAsia="Calibri" w:hAnsi="Times New Roman" w:cs="Times New Roman"/>
          <w:sz w:val="24"/>
          <w:szCs w:val="24"/>
          <w:lang w:val="en-GB"/>
        </w:rPr>
        <w:t>The achievement of this output is expected through the provision of funds for local development to Local Authorities (LAs). The objectives are to develop the capacity of LAs to plan, budget and provide resources for local development and basic service delivery; pilot a discretionary capital fiscal transfer system at the local level and to act as an incentive for decentralisation reforms as the lessons and experiences are documented and systematically fed into the reform process to improve service delivery.</w:t>
      </w:r>
    </w:p>
    <w:p w:rsidR="00642301" w:rsidRPr="00E6751B" w:rsidRDefault="00642301" w:rsidP="003B16A2">
      <w:pPr>
        <w:spacing w:line="240" w:lineRule="auto"/>
        <w:contextualSpacing/>
        <w:jc w:val="both"/>
        <w:rPr>
          <w:rFonts w:ascii="Times New Roman" w:eastAsia="Calibri" w:hAnsi="Times New Roman" w:cs="Times New Roman"/>
          <w:b/>
          <w:sz w:val="24"/>
          <w:szCs w:val="24"/>
          <w:lang w:val="en-GB"/>
        </w:rPr>
      </w:pPr>
    </w:p>
    <w:p w:rsidR="00642301" w:rsidRPr="00E6751B" w:rsidRDefault="00642301" w:rsidP="003B16A2">
      <w:pPr>
        <w:spacing w:line="240" w:lineRule="auto"/>
        <w:contextualSpacing/>
        <w:jc w:val="both"/>
        <w:rPr>
          <w:rFonts w:ascii="Times New Roman" w:eastAsia="Calibri" w:hAnsi="Times New Roman" w:cs="Times New Roman"/>
          <w:b/>
          <w:sz w:val="24"/>
          <w:szCs w:val="24"/>
          <w:lang w:val="en-GB"/>
        </w:rPr>
      </w:pPr>
      <w:r w:rsidRPr="00E6751B">
        <w:rPr>
          <w:rFonts w:ascii="Times New Roman" w:eastAsia="Calibri" w:hAnsi="Times New Roman" w:cs="Times New Roman"/>
          <w:b/>
          <w:sz w:val="24"/>
          <w:szCs w:val="24"/>
          <w:lang w:val="en-GB"/>
        </w:rPr>
        <w:t xml:space="preserve">2.1.1 </w:t>
      </w:r>
      <w:r w:rsidR="00754548" w:rsidRPr="00E6751B">
        <w:rPr>
          <w:rFonts w:ascii="Times New Roman" w:eastAsia="Calibri" w:hAnsi="Times New Roman" w:cs="Times New Roman"/>
          <w:b/>
          <w:sz w:val="24"/>
          <w:szCs w:val="24"/>
          <w:lang w:val="en-GB"/>
        </w:rPr>
        <w:t>LDG Training for District Economic Planners, Procurement</w:t>
      </w:r>
      <w:r w:rsidRPr="00E6751B">
        <w:rPr>
          <w:rFonts w:ascii="Times New Roman" w:eastAsia="Calibri" w:hAnsi="Times New Roman" w:cs="Times New Roman"/>
          <w:b/>
          <w:sz w:val="24"/>
          <w:szCs w:val="24"/>
          <w:lang w:val="en-GB"/>
        </w:rPr>
        <w:t xml:space="preserve"> Officers and Finance Managers</w:t>
      </w:r>
    </w:p>
    <w:p w:rsidR="00642301" w:rsidRPr="00E6751B" w:rsidRDefault="00642301" w:rsidP="003B16A2">
      <w:pPr>
        <w:spacing w:line="240" w:lineRule="auto"/>
        <w:contextualSpacing/>
        <w:jc w:val="both"/>
        <w:rPr>
          <w:rFonts w:ascii="Times New Roman" w:eastAsia="Calibri" w:hAnsi="Times New Roman" w:cs="Times New Roman"/>
          <w:b/>
          <w:i/>
          <w:sz w:val="24"/>
          <w:szCs w:val="24"/>
          <w:lang w:val="en-GB"/>
        </w:rPr>
      </w:pPr>
    </w:p>
    <w:p w:rsidR="00754548" w:rsidRDefault="00754548" w:rsidP="003B16A2">
      <w:pPr>
        <w:spacing w:line="240" w:lineRule="auto"/>
        <w:contextualSpacing/>
        <w:jc w:val="both"/>
        <w:rPr>
          <w:rFonts w:ascii="Times New Roman" w:eastAsia="Calibri" w:hAnsi="Times New Roman" w:cs="Times New Roman"/>
          <w:sz w:val="24"/>
          <w:szCs w:val="24"/>
        </w:rPr>
      </w:pPr>
      <w:r w:rsidRPr="00E6751B">
        <w:rPr>
          <w:rFonts w:ascii="Times New Roman" w:eastAsia="Calibri" w:hAnsi="Times New Roman" w:cs="Times New Roman"/>
          <w:sz w:val="24"/>
          <w:szCs w:val="24"/>
          <w:lang w:val="en-GB"/>
        </w:rPr>
        <w:t xml:space="preserve">As part of the preparatory processes towards the disbursement of the LDG to local authorities, a total of 68 key staffs </w:t>
      </w:r>
      <w:r w:rsidR="0097182E">
        <w:rPr>
          <w:rFonts w:ascii="Times New Roman" w:eastAsia="Calibri" w:hAnsi="Times New Roman" w:cs="Times New Roman"/>
          <w:sz w:val="24"/>
          <w:szCs w:val="24"/>
          <w:lang w:val="en-GB"/>
        </w:rPr>
        <w:t>which accounts for almost 100</w:t>
      </w:r>
      <w:r w:rsidR="00A70E27">
        <w:rPr>
          <w:rFonts w:ascii="Times New Roman" w:eastAsia="Calibri" w:hAnsi="Times New Roman" w:cs="Times New Roman"/>
          <w:sz w:val="24"/>
          <w:szCs w:val="24"/>
          <w:lang w:val="en-GB"/>
        </w:rPr>
        <w:t>% of</w:t>
      </w:r>
      <w:r w:rsidR="009A6190">
        <w:rPr>
          <w:rFonts w:ascii="Times New Roman" w:eastAsia="Calibri" w:hAnsi="Times New Roman" w:cs="Times New Roman"/>
          <w:sz w:val="24"/>
          <w:szCs w:val="24"/>
          <w:lang w:val="en-GB"/>
        </w:rPr>
        <w:t xml:space="preserve"> </w:t>
      </w:r>
      <w:r w:rsidR="0097182E">
        <w:rPr>
          <w:rFonts w:ascii="Times New Roman" w:eastAsia="Calibri" w:hAnsi="Times New Roman" w:cs="Times New Roman"/>
          <w:sz w:val="24"/>
          <w:szCs w:val="24"/>
          <w:lang w:val="en-GB"/>
        </w:rPr>
        <w:t>the planning, procurement</w:t>
      </w:r>
      <w:r w:rsidR="009A6190">
        <w:rPr>
          <w:rFonts w:ascii="Times New Roman" w:eastAsia="Calibri" w:hAnsi="Times New Roman" w:cs="Times New Roman"/>
          <w:sz w:val="24"/>
          <w:szCs w:val="24"/>
          <w:lang w:val="en-GB"/>
        </w:rPr>
        <w:t xml:space="preserve"> </w:t>
      </w:r>
      <w:r w:rsidR="00C91357">
        <w:rPr>
          <w:rFonts w:ascii="Times New Roman" w:eastAsia="Calibri" w:hAnsi="Times New Roman" w:cs="Times New Roman"/>
          <w:sz w:val="24"/>
          <w:szCs w:val="24"/>
          <w:lang w:val="en-GB"/>
        </w:rPr>
        <w:t>and finance</w:t>
      </w:r>
      <w:r w:rsidR="0097182E">
        <w:rPr>
          <w:rFonts w:ascii="Times New Roman" w:eastAsia="Calibri" w:hAnsi="Times New Roman" w:cs="Times New Roman"/>
          <w:sz w:val="24"/>
          <w:szCs w:val="24"/>
          <w:lang w:val="en-GB"/>
        </w:rPr>
        <w:t xml:space="preserve"> </w:t>
      </w:r>
      <w:r w:rsidR="00C91357">
        <w:rPr>
          <w:rFonts w:ascii="Times New Roman" w:eastAsia="Calibri" w:hAnsi="Times New Roman" w:cs="Times New Roman"/>
          <w:sz w:val="24"/>
          <w:szCs w:val="24"/>
          <w:lang w:val="en-GB"/>
        </w:rPr>
        <w:t>officers at</w:t>
      </w:r>
      <w:r w:rsidRPr="00E6751B">
        <w:rPr>
          <w:rFonts w:ascii="Times New Roman" w:eastAsia="Calibri" w:hAnsi="Times New Roman" w:cs="Times New Roman"/>
          <w:sz w:val="24"/>
          <w:szCs w:val="24"/>
          <w:lang w:val="en-GB"/>
        </w:rPr>
        <w:t xml:space="preserve"> local </w:t>
      </w:r>
      <w:r w:rsidR="00C91357" w:rsidRPr="00E6751B">
        <w:rPr>
          <w:rFonts w:ascii="Times New Roman" w:eastAsia="Calibri" w:hAnsi="Times New Roman" w:cs="Times New Roman"/>
          <w:sz w:val="24"/>
          <w:szCs w:val="24"/>
          <w:lang w:val="en-GB"/>
        </w:rPr>
        <w:t xml:space="preserve">level </w:t>
      </w:r>
      <w:r w:rsidR="00B06596">
        <w:rPr>
          <w:rFonts w:ascii="Times New Roman" w:eastAsia="Calibri" w:hAnsi="Times New Roman" w:cs="Times New Roman"/>
          <w:sz w:val="24"/>
          <w:szCs w:val="24"/>
          <w:lang w:val="en-GB"/>
        </w:rPr>
        <w:t xml:space="preserve">were </w:t>
      </w:r>
      <w:r w:rsidR="00C91357" w:rsidRPr="00E6751B">
        <w:rPr>
          <w:rFonts w:ascii="Times New Roman" w:eastAsia="Calibri" w:hAnsi="Times New Roman" w:cs="Times New Roman"/>
          <w:sz w:val="24"/>
          <w:szCs w:val="24"/>
          <w:lang w:val="en-GB"/>
        </w:rPr>
        <w:t>trained</w:t>
      </w:r>
      <w:r w:rsidRPr="00E6751B">
        <w:rPr>
          <w:rFonts w:ascii="Times New Roman" w:eastAsia="Calibri" w:hAnsi="Times New Roman" w:cs="Times New Roman"/>
          <w:sz w:val="24"/>
          <w:szCs w:val="24"/>
          <w:lang w:val="en-GB"/>
        </w:rPr>
        <w:t xml:space="preserve"> on the LDG.</w:t>
      </w:r>
      <w:r w:rsidRPr="00E6751B">
        <w:rPr>
          <w:rFonts w:ascii="Times New Roman" w:eastAsia="Calibri" w:hAnsi="Times New Roman" w:cs="Times New Roman"/>
          <w:sz w:val="24"/>
          <w:szCs w:val="24"/>
        </w:rPr>
        <w:t xml:space="preserve"> The training targeted the District Economic Planners, Procurement Officers and Finance Manager</w:t>
      </w:r>
      <w:r w:rsidR="00D312A4">
        <w:rPr>
          <w:rFonts w:ascii="Times New Roman" w:eastAsia="Calibri" w:hAnsi="Times New Roman" w:cs="Times New Roman"/>
          <w:sz w:val="24"/>
          <w:szCs w:val="24"/>
        </w:rPr>
        <w:t>s</w:t>
      </w:r>
      <w:r w:rsidRPr="00E6751B">
        <w:rPr>
          <w:rFonts w:ascii="Times New Roman" w:eastAsia="Calibri" w:hAnsi="Times New Roman" w:cs="Times New Roman"/>
          <w:sz w:val="24"/>
          <w:szCs w:val="24"/>
        </w:rPr>
        <w:t xml:space="preserve"> from all the ten districts </w:t>
      </w:r>
      <w:r w:rsidR="009A6190">
        <w:rPr>
          <w:rFonts w:ascii="Times New Roman" w:eastAsia="Calibri" w:hAnsi="Times New Roman" w:cs="Times New Roman"/>
          <w:sz w:val="24"/>
          <w:szCs w:val="24"/>
        </w:rPr>
        <w:t>of Leribe, Berea, Maseru, Butha Buthe, M</w:t>
      </w:r>
      <w:r w:rsidR="000E593C">
        <w:rPr>
          <w:rFonts w:ascii="Times New Roman" w:eastAsia="Calibri" w:hAnsi="Times New Roman" w:cs="Times New Roman"/>
          <w:sz w:val="24"/>
          <w:szCs w:val="24"/>
        </w:rPr>
        <w:t>o</w:t>
      </w:r>
      <w:r w:rsidR="009A6190">
        <w:rPr>
          <w:rFonts w:ascii="Times New Roman" w:eastAsia="Calibri" w:hAnsi="Times New Roman" w:cs="Times New Roman"/>
          <w:sz w:val="24"/>
          <w:szCs w:val="24"/>
        </w:rPr>
        <w:t>khotlong,</w:t>
      </w:r>
      <w:r w:rsidR="000E593C">
        <w:rPr>
          <w:rFonts w:ascii="Times New Roman" w:eastAsia="Calibri" w:hAnsi="Times New Roman" w:cs="Times New Roman"/>
          <w:sz w:val="24"/>
          <w:szCs w:val="24"/>
        </w:rPr>
        <w:t xml:space="preserve"> Mafeteng, Mohale’s Hoek, Quthing, Qacha’s Nek, Thaba Tseka</w:t>
      </w:r>
      <w:r w:rsidR="009A6190">
        <w:rPr>
          <w:rFonts w:ascii="Times New Roman" w:eastAsia="Calibri" w:hAnsi="Times New Roman" w:cs="Times New Roman"/>
          <w:sz w:val="24"/>
          <w:szCs w:val="24"/>
        </w:rPr>
        <w:t xml:space="preserve"> </w:t>
      </w:r>
      <w:r w:rsidRPr="00E6751B">
        <w:rPr>
          <w:rFonts w:ascii="Times New Roman" w:eastAsia="Calibri" w:hAnsi="Times New Roman" w:cs="Times New Roman"/>
          <w:sz w:val="24"/>
          <w:szCs w:val="24"/>
        </w:rPr>
        <w:t>and Maseru City Council. The purpose was to introduce the participants to the Deepening Decentralization Programme (DDP), the Local Development Grant (LDG) and the roles and responsibilities of the different stakeholders. The officials were selected from the district level and Maseru City Council because the LDG is intended to start at district level and the Maseru City Council.</w:t>
      </w:r>
      <w:r w:rsidR="00D312A4">
        <w:rPr>
          <w:rFonts w:ascii="Times New Roman" w:eastAsia="Calibri" w:hAnsi="Times New Roman" w:cs="Times New Roman"/>
          <w:sz w:val="24"/>
          <w:szCs w:val="24"/>
        </w:rPr>
        <w:t xml:space="preserve"> The mentioned categories were targeted because of the key role they play in planning and budgeting, public procurement and disposal of assets and financial management. </w:t>
      </w:r>
    </w:p>
    <w:p w:rsidR="005462D1" w:rsidRPr="00E6751B" w:rsidRDefault="005462D1" w:rsidP="003B16A2">
      <w:pPr>
        <w:spacing w:line="240" w:lineRule="auto"/>
        <w:contextualSpacing/>
        <w:jc w:val="both"/>
        <w:rPr>
          <w:rFonts w:ascii="Times New Roman" w:eastAsia="Calibri" w:hAnsi="Times New Roman" w:cs="Times New Roman"/>
          <w:sz w:val="24"/>
          <w:szCs w:val="24"/>
        </w:rPr>
      </w:pPr>
    </w:p>
    <w:p w:rsidR="00754548" w:rsidRDefault="00240065" w:rsidP="003B16A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outcome of the training is that </w:t>
      </w:r>
      <w:r w:rsidR="0077751C">
        <w:rPr>
          <w:rFonts w:ascii="Times New Roman" w:eastAsia="Calibri" w:hAnsi="Times New Roman" w:cs="Times New Roman"/>
          <w:sz w:val="24"/>
          <w:szCs w:val="24"/>
        </w:rPr>
        <w:t xml:space="preserve">all </w:t>
      </w:r>
      <w:r>
        <w:rPr>
          <w:rFonts w:ascii="Times New Roman" w:eastAsia="Calibri" w:hAnsi="Times New Roman" w:cs="Times New Roman"/>
          <w:sz w:val="24"/>
          <w:szCs w:val="24"/>
        </w:rPr>
        <w:t xml:space="preserve">the councils were able to prepare </w:t>
      </w:r>
      <w:r w:rsidR="000E593C">
        <w:rPr>
          <w:rFonts w:ascii="Times New Roman" w:eastAsia="Calibri" w:hAnsi="Times New Roman" w:cs="Times New Roman"/>
          <w:sz w:val="24"/>
          <w:szCs w:val="24"/>
        </w:rPr>
        <w:t>the District wo</w:t>
      </w:r>
      <w:r w:rsidR="0077751C">
        <w:rPr>
          <w:rFonts w:ascii="Times New Roman" w:eastAsia="Calibri" w:hAnsi="Times New Roman" w:cs="Times New Roman"/>
          <w:sz w:val="24"/>
          <w:szCs w:val="24"/>
        </w:rPr>
        <w:t>r</w:t>
      </w:r>
      <w:r w:rsidR="000E593C">
        <w:rPr>
          <w:rFonts w:ascii="Times New Roman" w:eastAsia="Calibri" w:hAnsi="Times New Roman" w:cs="Times New Roman"/>
          <w:sz w:val="24"/>
          <w:szCs w:val="24"/>
        </w:rPr>
        <w:t xml:space="preserve">k plans for </w:t>
      </w:r>
      <w:r>
        <w:rPr>
          <w:rFonts w:ascii="Times New Roman" w:eastAsia="Calibri" w:hAnsi="Times New Roman" w:cs="Times New Roman"/>
          <w:sz w:val="24"/>
          <w:szCs w:val="24"/>
        </w:rPr>
        <w:t>2014/</w:t>
      </w:r>
      <w:r w:rsidR="00A70E27">
        <w:rPr>
          <w:rFonts w:ascii="Times New Roman" w:eastAsia="Calibri" w:hAnsi="Times New Roman" w:cs="Times New Roman"/>
          <w:sz w:val="24"/>
          <w:szCs w:val="24"/>
        </w:rPr>
        <w:t>15 in</w:t>
      </w:r>
      <w:r>
        <w:rPr>
          <w:rFonts w:ascii="Times New Roman" w:eastAsia="Calibri" w:hAnsi="Times New Roman" w:cs="Times New Roman"/>
          <w:sz w:val="24"/>
          <w:szCs w:val="24"/>
        </w:rPr>
        <w:t xml:space="preserve"> time</w:t>
      </w:r>
      <w:r w:rsidR="000E593C">
        <w:rPr>
          <w:rFonts w:ascii="Times New Roman" w:eastAsia="Calibri" w:hAnsi="Times New Roman" w:cs="Times New Roman"/>
          <w:sz w:val="24"/>
          <w:szCs w:val="24"/>
        </w:rPr>
        <w:t xml:space="preserve"> compared to the previous year</w:t>
      </w:r>
      <w:r>
        <w:rPr>
          <w:rFonts w:ascii="Times New Roman" w:eastAsia="Calibri" w:hAnsi="Times New Roman" w:cs="Times New Roman"/>
          <w:sz w:val="24"/>
          <w:szCs w:val="24"/>
        </w:rPr>
        <w:t>. The financial statements for the previous year</w:t>
      </w:r>
      <w:r w:rsidR="000E593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(2013/14) were prepared </w:t>
      </w:r>
      <w:r w:rsidR="000E593C">
        <w:rPr>
          <w:rFonts w:ascii="Times New Roman" w:eastAsia="Calibri" w:hAnsi="Times New Roman" w:cs="Times New Roman"/>
          <w:sz w:val="24"/>
          <w:szCs w:val="24"/>
        </w:rPr>
        <w:t xml:space="preserve">and submitted to the Ministry of Local Government within the timeframe of three months which is in line with the requirements compared to the previous year where none of the districts met </w:t>
      </w:r>
      <w:r w:rsidR="0077751C">
        <w:rPr>
          <w:rFonts w:ascii="Times New Roman" w:eastAsia="Calibri" w:hAnsi="Times New Roman" w:cs="Times New Roman"/>
          <w:sz w:val="24"/>
          <w:szCs w:val="24"/>
        </w:rPr>
        <w:t>this criterion</w:t>
      </w:r>
      <w:r>
        <w:rPr>
          <w:rFonts w:ascii="Times New Roman" w:eastAsia="Calibri" w:hAnsi="Times New Roman" w:cs="Times New Roman"/>
          <w:sz w:val="24"/>
          <w:szCs w:val="24"/>
        </w:rPr>
        <w:t xml:space="preserve">. </w:t>
      </w:r>
      <w:r w:rsidR="00F7015C">
        <w:rPr>
          <w:rFonts w:ascii="Times New Roman" w:eastAsia="Calibri" w:hAnsi="Times New Roman" w:cs="Times New Roman"/>
          <w:sz w:val="24"/>
          <w:szCs w:val="24"/>
        </w:rPr>
        <w:t xml:space="preserve">All the final accounts have been submitted to the Office of the Auditor General for external audit. </w:t>
      </w:r>
      <w:r>
        <w:rPr>
          <w:rFonts w:ascii="Times New Roman" w:eastAsia="Calibri" w:hAnsi="Times New Roman" w:cs="Times New Roman"/>
          <w:sz w:val="24"/>
          <w:szCs w:val="24"/>
        </w:rPr>
        <w:t>It is expected that the next assessment will find an improved situation in the councils regarding annual plans and financial statements.</w:t>
      </w:r>
      <w:r w:rsidR="005A0CFE">
        <w:rPr>
          <w:rFonts w:ascii="Times New Roman" w:eastAsia="Calibri" w:hAnsi="Times New Roman" w:cs="Times New Roman"/>
          <w:sz w:val="24"/>
          <w:szCs w:val="24"/>
        </w:rPr>
        <w:t xml:space="preserve"> </w:t>
      </w:r>
    </w:p>
    <w:p w:rsidR="005A0CFE" w:rsidRPr="00E6751B" w:rsidRDefault="005A0CFE" w:rsidP="003B16A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the evaluation of the training, participants raised concerns about the positioning of the District Economic Planners which currently doesn’t give them enough room to work with the District Councils and support the planning and budgeting processes in a timely manner. This question has been addressed by the newly approved decentralization policy and model which proposes re-organization and restructuring of Local Government systems and functions to enhance service delivery at the local level.</w:t>
      </w:r>
    </w:p>
    <w:p w:rsidR="00642301" w:rsidRPr="00E6751B" w:rsidRDefault="00642301" w:rsidP="003B16A2">
      <w:pPr>
        <w:spacing w:line="240" w:lineRule="auto"/>
        <w:jc w:val="both"/>
        <w:rPr>
          <w:rFonts w:ascii="Times New Roman" w:eastAsia="Calibri" w:hAnsi="Times New Roman" w:cs="Times New Roman"/>
          <w:sz w:val="24"/>
          <w:szCs w:val="24"/>
          <w:lang w:val="en-US"/>
        </w:rPr>
      </w:pPr>
      <w:r w:rsidRPr="00E6751B">
        <w:rPr>
          <w:rFonts w:ascii="Times New Roman" w:eastAsia="Calibri" w:hAnsi="Times New Roman" w:cs="Times New Roman"/>
          <w:b/>
          <w:color w:val="000000"/>
          <w:sz w:val="24"/>
          <w:szCs w:val="24"/>
          <w:lang w:val="en-US"/>
        </w:rPr>
        <w:t xml:space="preserve">2.1.2 </w:t>
      </w:r>
      <w:r w:rsidR="003B16A2" w:rsidRPr="00E6751B">
        <w:rPr>
          <w:rFonts w:ascii="Times New Roman" w:eastAsia="Calibri" w:hAnsi="Times New Roman" w:cs="Times New Roman"/>
          <w:b/>
          <w:color w:val="000000"/>
          <w:sz w:val="24"/>
          <w:szCs w:val="24"/>
          <w:lang w:val="en-US"/>
        </w:rPr>
        <w:t xml:space="preserve">Local Development Grant </w:t>
      </w:r>
      <w:r w:rsidR="00754548" w:rsidRPr="00E6751B">
        <w:rPr>
          <w:rFonts w:ascii="Times New Roman" w:eastAsia="Calibri" w:hAnsi="Times New Roman" w:cs="Times New Roman"/>
          <w:b/>
          <w:color w:val="000000"/>
          <w:sz w:val="24"/>
          <w:szCs w:val="24"/>
          <w:lang w:val="en-US"/>
        </w:rPr>
        <w:t>Trai</w:t>
      </w:r>
      <w:r w:rsidR="003B16A2" w:rsidRPr="00E6751B">
        <w:rPr>
          <w:rFonts w:ascii="Times New Roman" w:eastAsia="Calibri" w:hAnsi="Times New Roman" w:cs="Times New Roman"/>
          <w:b/>
          <w:color w:val="000000"/>
          <w:sz w:val="24"/>
          <w:szCs w:val="24"/>
          <w:lang w:val="en-US"/>
        </w:rPr>
        <w:t xml:space="preserve">ning of Trainers (TOT) </w:t>
      </w:r>
    </w:p>
    <w:p w:rsidR="001F2507" w:rsidRDefault="00754548" w:rsidP="003B16A2">
      <w:pPr>
        <w:spacing w:line="240" w:lineRule="auto"/>
        <w:jc w:val="both"/>
        <w:rPr>
          <w:rFonts w:ascii="Times New Roman" w:eastAsia="Calibri" w:hAnsi="Times New Roman" w:cs="Times New Roman"/>
          <w:color w:val="000000"/>
          <w:sz w:val="24"/>
          <w:szCs w:val="24"/>
          <w:lang w:val="en-GB"/>
        </w:rPr>
      </w:pPr>
      <w:r w:rsidRPr="00E6751B">
        <w:rPr>
          <w:rFonts w:ascii="Times New Roman" w:eastAsia="Calibri" w:hAnsi="Times New Roman" w:cs="Times New Roman"/>
          <w:color w:val="000000"/>
          <w:sz w:val="24"/>
          <w:szCs w:val="24"/>
          <w:lang w:val="en-US"/>
        </w:rPr>
        <w:t>One of the major activi</w:t>
      </w:r>
      <w:r w:rsidR="009868A8">
        <w:rPr>
          <w:rFonts w:ascii="Times New Roman" w:eastAsia="Calibri" w:hAnsi="Times New Roman" w:cs="Times New Roman"/>
          <w:color w:val="000000"/>
          <w:sz w:val="24"/>
          <w:szCs w:val="24"/>
          <w:lang w:val="en-US"/>
        </w:rPr>
        <w:t>ties in the work plan for 2014 wa</w:t>
      </w:r>
      <w:r w:rsidRPr="00E6751B">
        <w:rPr>
          <w:rFonts w:ascii="Times New Roman" w:eastAsia="Calibri" w:hAnsi="Times New Roman" w:cs="Times New Roman"/>
          <w:color w:val="000000"/>
          <w:sz w:val="24"/>
          <w:szCs w:val="24"/>
          <w:lang w:val="en-US"/>
        </w:rPr>
        <w:t xml:space="preserve">s the implementation of the Local Development Grant (LDG). There are a number of </w:t>
      </w:r>
      <w:r w:rsidR="009868A8">
        <w:rPr>
          <w:rFonts w:ascii="Times New Roman" w:eastAsia="Calibri" w:hAnsi="Times New Roman" w:cs="Times New Roman"/>
          <w:color w:val="000000"/>
          <w:sz w:val="24"/>
          <w:szCs w:val="24"/>
          <w:lang w:val="en-US"/>
        </w:rPr>
        <w:t>preparatory activities that had</w:t>
      </w:r>
      <w:r w:rsidRPr="00E6751B">
        <w:rPr>
          <w:rFonts w:ascii="Times New Roman" w:eastAsia="Calibri" w:hAnsi="Times New Roman" w:cs="Times New Roman"/>
          <w:color w:val="000000"/>
          <w:sz w:val="24"/>
          <w:szCs w:val="24"/>
          <w:lang w:val="en-US"/>
        </w:rPr>
        <w:t xml:space="preserve"> to be carried out before the actual disbursements c</w:t>
      </w:r>
      <w:r w:rsidR="009868A8">
        <w:rPr>
          <w:rFonts w:ascii="Times New Roman" w:eastAsia="Calibri" w:hAnsi="Times New Roman" w:cs="Times New Roman"/>
          <w:color w:val="000000"/>
          <w:sz w:val="24"/>
          <w:szCs w:val="24"/>
          <w:lang w:val="en-US"/>
        </w:rPr>
        <w:t>ould</w:t>
      </w:r>
      <w:r w:rsidRPr="00E6751B">
        <w:rPr>
          <w:rFonts w:ascii="Times New Roman" w:eastAsia="Calibri" w:hAnsi="Times New Roman" w:cs="Times New Roman"/>
          <w:color w:val="000000"/>
          <w:sz w:val="24"/>
          <w:szCs w:val="24"/>
          <w:lang w:val="en-US"/>
        </w:rPr>
        <w:t xml:space="preserve"> happen</w:t>
      </w:r>
      <w:r w:rsidR="00D024C1">
        <w:rPr>
          <w:rFonts w:ascii="Times New Roman" w:eastAsia="Calibri" w:hAnsi="Times New Roman" w:cs="Times New Roman"/>
          <w:color w:val="000000"/>
          <w:sz w:val="24"/>
          <w:szCs w:val="24"/>
          <w:lang w:val="en-US"/>
        </w:rPr>
        <w:t xml:space="preserve">, </w:t>
      </w:r>
      <w:r w:rsidR="002A6BF9">
        <w:rPr>
          <w:rFonts w:ascii="Times New Roman" w:eastAsia="Calibri" w:hAnsi="Times New Roman" w:cs="Times New Roman"/>
          <w:color w:val="000000"/>
          <w:sz w:val="24"/>
          <w:szCs w:val="24"/>
          <w:lang w:val="en-US"/>
        </w:rPr>
        <w:t>including</w:t>
      </w:r>
      <w:r w:rsidRPr="00E6751B">
        <w:rPr>
          <w:rFonts w:ascii="Times New Roman" w:eastAsia="Calibri" w:hAnsi="Times New Roman" w:cs="Times New Roman"/>
          <w:color w:val="000000"/>
          <w:sz w:val="24"/>
          <w:szCs w:val="24"/>
          <w:lang w:val="en-US"/>
        </w:rPr>
        <w:t xml:space="preserve"> the thorough sensitization and training of the Local Authorities on the LDG, its objectives, allocation across the districts, minimum conditions and performance measures, fund flow and utilization, financial management, </w:t>
      </w:r>
      <w:r w:rsidR="000E593C">
        <w:rPr>
          <w:rFonts w:ascii="Times New Roman" w:eastAsia="Calibri" w:hAnsi="Times New Roman" w:cs="Times New Roman"/>
          <w:color w:val="000000"/>
          <w:sz w:val="24"/>
          <w:szCs w:val="24"/>
          <w:lang w:val="en-US"/>
        </w:rPr>
        <w:t xml:space="preserve">procurement and disposal of assets procured under the DDP, </w:t>
      </w:r>
      <w:r w:rsidRPr="00E6751B">
        <w:rPr>
          <w:rFonts w:ascii="Times New Roman" w:eastAsia="Calibri" w:hAnsi="Times New Roman" w:cs="Times New Roman"/>
          <w:color w:val="000000"/>
          <w:sz w:val="24"/>
          <w:szCs w:val="24"/>
          <w:lang w:val="en-US"/>
        </w:rPr>
        <w:t xml:space="preserve">audit and reporting. The Training of Trainers (TOT) was therefore conducted to create a team of facilitators who could be dispatched to the districts to sensitize and train the Local Authorities to ensure proper management and utilization of the LDG. The </w:t>
      </w:r>
      <w:r w:rsidR="001F2507">
        <w:rPr>
          <w:rFonts w:ascii="Times New Roman" w:eastAsia="Calibri" w:hAnsi="Times New Roman" w:cs="Times New Roman"/>
          <w:color w:val="000000"/>
          <w:sz w:val="24"/>
          <w:szCs w:val="24"/>
          <w:lang w:val="en-US"/>
        </w:rPr>
        <w:t>training</w:t>
      </w:r>
      <w:r w:rsidRPr="00E6751B">
        <w:rPr>
          <w:rFonts w:ascii="Times New Roman" w:eastAsia="Calibri" w:hAnsi="Times New Roman" w:cs="Times New Roman"/>
          <w:color w:val="000000"/>
          <w:sz w:val="24"/>
          <w:szCs w:val="24"/>
          <w:lang w:val="en-US"/>
        </w:rPr>
        <w:t xml:space="preserve"> was attended by twelve selected participants from MoLG, MoF</w:t>
      </w:r>
      <w:r w:rsidR="001F2507">
        <w:rPr>
          <w:rFonts w:ascii="Times New Roman" w:eastAsia="Calibri" w:hAnsi="Times New Roman" w:cs="Times New Roman"/>
          <w:color w:val="000000"/>
          <w:sz w:val="24"/>
          <w:szCs w:val="24"/>
          <w:lang w:val="en-US"/>
        </w:rPr>
        <w:t>, MoPS</w:t>
      </w:r>
      <w:r w:rsidRPr="00E6751B">
        <w:rPr>
          <w:rFonts w:ascii="Times New Roman" w:eastAsia="Calibri" w:hAnsi="Times New Roman" w:cs="Times New Roman"/>
          <w:color w:val="000000"/>
          <w:sz w:val="24"/>
          <w:szCs w:val="24"/>
          <w:lang w:val="en-US"/>
        </w:rPr>
        <w:t xml:space="preserve"> and the Local Authorities.</w:t>
      </w:r>
      <w:r w:rsidRPr="00E6751B">
        <w:rPr>
          <w:rFonts w:ascii="Times New Roman" w:eastAsia="Times New Roman" w:hAnsi="Times New Roman" w:cs="Times New Roman"/>
          <w:sz w:val="24"/>
          <w:szCs w:val="24"/>
          <w:lang w:val="en-GB"/>
        </w:rPr>
        <w:t xml:space="preserve"> </w:t>
      </w:r>
    </w:p>
    <w:p w:rsidR="00754548" w:rsidRPr="00E6751B" w:rsidRDefault="00754548" w:rsidP="003B16A2">
      <w:pPr>
        <w:spacing w:line="240" w:lineRule="auto"/>
        <w:jc w:val="both"/>
        <w:rPr>
          <w:rFonts w:ascii="Times New Roman" w:eastAsia="Calibri" w:hAnsi="Times New Roman" w:cs="Times New Roman"/>
          <w:color w:val="000000"/>
          <w:sz w:val="24"/>
          <w:szCs w:val="24"/>
        </w:rPr>
      </w:pPr>
      <w:r w:rsidRPr="00E6751B">
        <w:rPr>
          <w:rFonts w:ascii="Times New Roman" w:eastAsia="Calibri" w:hAnsi="Times New Roman" w:cs="Times New Roman"/>
          <w:color w:val="000000"/>
          <w:sz w:val="24"/>
          <w:szCs w:val="24"/>
          <w:lang w:val="en-GB"/>
        </w:rPr>
        <w:t>The specific objectives of the training were</w:t>
      </w:r>
      <w:r w:rsidR="00D024C1">
        <w:rPr>
          <w:rFonts w:ascii="Times New Roman" w:eastAsia="Calibri" w:hAnsi="Times New Roman" w:cs="Times New Roman"/>
          <w:color w:val="000000"/>
          <w:sz w:val="24"/>
          <w:szCs w:val="24"/>
          <w:lang w:val="en-GB"/>
        </w:rPr>
        <w:t xml:space="preserve">: </w:t>
      </w:r>
      <w:r w:rsidRPr="00E6751B">
        <w:rPr>
          <w:rFonts w:ascii="Times New Roman" w:eastAsia="Calibri" w:hAnsi="Times New Roman" w:cs="Times New Roman"/>
          <w:color w:val="000000"/>
          <w:sz w:val="24"/>
          <w:szCs w:val="24"/>
          <w:lang w:val="en-GB"/>
        </w:rPr>
        <w:t>t</w:t>
      </w:r>
      <w:r w:rsidRPr="00E6751B">
        <w:rPr>
          <w:rFonts w:ascii="Times New Roman" w:eastAsia="Calibri" w:hAnsi="Times New Roman" w:cs="Times New Roman"/>
          <w:color w:val="000000"/>
          <w:sz w:val="24"/>
          <w:szCs w:val="24"/>
          <w:lang w:val="en-US"/>
        </w:rPr>
        <w:t xml:space="preserve">o </w:t>
      </w:r>
      <w:r w:rsidR="00D024C1">
        <w:rPr>
          <w:rFonts w:ascii="Times New Roman" w:eastAsia="Calibri" w:hAnsi="Times New Roman" w:cs="Times New Roman"/>
          <w:color w:val="000000"/>
          <w:sz w:val="24"/>
          <w:szCs w:val="24"/>
          <w:lang w:val="en-US"/>
        </w:rPr>
        <w:t>ensure</w:t>
      </w:r>
      <w:r w:rsidRPr="00E6751B">
        <w:rPr>
          <w:rFonts w:ascii="Times New Roman" w:eastAsia="Calibri" w:hAnsi="Times New Roman" w:cs="Times New Roman"/>
          <w:color w:val="000000"/>
          <w:sz w:val="24"/>
          <w:szCs w:val="24"/>
          <w:lang w:val="en-US"/>
        </w:rPr>
        <w:t xml:space="preserve"> trainers </w:t>
      </w:r>
      <w:r w:rsidR="00D024C1">
        <w:rPr>
          <w:rFonts w:ascii="Times New Roman" w:eastAsia="Calibri" w:hAnsi="Times New Roman" w:cs="Times New Roman"/>
          <w:color w:val="000000"/>
          <w:sz w:val="24"/>
          <w:szCs w:val="24"/>
          <w:lang w:val="en-US"/>
        </w:rPr>
        <w:t>are</w:t>
      </w:r>
      <w:r w:rsidR="00D024C1" w:rsidRPr="00E6751B">
        <w:rPr>
          <w:rFonts w:ascii="Times New Roman" w:eastAsia="Calibri" w:hAnsi="Times New Roman" w:cs="Times New Roman"/>
          <w:color w:val="000000"/>
          <w:sz w:val="24"/>
          <w:szCs w:val="24"/>
          <w:lang w:val="en-US"/>
        </w:rPr>
        <w:t xml:space="preserve"> </w:t>
      </w:r>
      <w:r w:rsidRPr="00E6751B">
        <w:rPr>
          <w:rFonts w:ascii="Times New Roman" w:eastAsia="Calibri" w:hAnsi="Times New Roman" w:cs="Times New Roman"/>
          <w:color w:val="000000"/>
          <w:sz w:val="24"/>
          <w:szCs w:val="24"/>
          <w:lang w:val="en-US"/>
        </w:rPr>
        <w:t xml:space="preserve">aware of the purpose and objectives of the LDG; to help the Trainers understand how the LDG is allocated across districts; to become familiar with how the LDG can and cannot be used; to understand the Minimum Conditions and Performance Measures, how they are assessed and how the results of the assessment affect the LDG allocation; to understand the process of funds flow and how certain accounting and reporting requirements affect the LDG releases; to become familiar with how to use the LDG handbook </w:t>
      </w:r>
      <w:r w:rsidR="000A54D1">
        <w:rPr>
          <w:rFonts w:ascii="Times New Roman" w:eastAsia="Calibri" w:hAnsi="Times New Roman" w:cs="Times New Roman"/>
          <w:color w:val="000000"/>
          <w:sz w:val="24"/>
          <w:szCs w:val="24"/>
          <w:lang w:val="en-US"/>
        </w:rPr>
        <w:t xml:space="preserve">to </w:t>
      </w:r>
      <w:r w:rsidRPr="00E6751B">
        <w:rPr>
          <w:rFonts w:ascii="Times New Roman" w:eastAsia="Calibri" w:hAnsi="Times New Roman" w:cs="Times New Roman"/>
          <w:color w:val="000000"/>
          <w:sz w:val="24"/>
          <w:szCs w:val="24"/>
          <w:lang w:val="en-US"/>
        </w:rPr>
        <w:t>train</w:t>
      </w:r>
      <w:r w:rsidR="000A54D1">
        <w:rPr>
          <w:rFonts w:ascii="Times New Roman" w:eastAsia="Calibri" w:hAnsi="Times New Roman" w:cs="Times New Roman"/>
          <w:color w:val="000000"/>
          <w:sz w:val="24"/>
          <w:szCs w:val="24"/>
          <w:lang w:val="en-US"/>
        </w:rPr>
        <w:t xml:space="preserve"> others</w:t>
      </w:r>
      <w:r w:rsidRPr="00E6751B">
        <w:rPr>
          <w:rFonts w:ascii="Times New Roman" w:eastAsia="Calibri" w:hAnsi="Times New Roman" w:cs="Times New Roman"/>
          <w:color w:val="000000"/>
          <w:sz w:val="24"/>
          <w:szCs w:val="24"/>
          <w:lang w:val="en-US"/>
        </w:rPr>
        <w:t>; t</w:t>
      </w:r>
      <w:r w:rsidRPr="00E6751B">
        <w:rPr>
          <w:rFonts w:ascii="Times New Roman" w:eastAsia="Calibri" w:hAnsi="Times New Roman" w:cs="Times New Roman"/>
          <w:color w:val="000000"/>
          <w:sz w:val="24"/>
          <w:szCs w:val="24"/>
          <w:lang w:val="en-AU"/>
        </w:rPr>
        <w:t>o provide practical tips, skills and knowledge to the Trainers to correctly sensitize and train Local Authorities on the use and management of the LDG.</w:t>
      </w:r>
    </w:p>
    <w:p w:rsidR="00754548" w:rsidRDefault="00754548" w:rsidP="00B22705">
      <w:pPr>
        <w:spacing w:after="0" w:line="240" w:lineRule="auto"/>
        <w:jc w:val="both"/>
        <w:rPr>
          <w:rFonts w:ascii="Times New Roman" w:eastAsia="Times New Roman" w:hAnsi="Times New Roman" w:cs="Times New Roman"/>
          <w:sz w:val="24"/>
          <w:szCs w:val="24"/>
          <w:lang w:val="en-GB"/>
        </w:rPr>
      </w:pPr>
      <w:r w:rsidRPr="00E6751B">
        <w:rPr>
          <w:rFonts w:ascii="Times New Roman" w:eastAsia="Calibri" w:hAnsi="Times New Roman" w:cs="Times New Roman"/>
          <w:color w:val="000000"/>
          <w:sz w:val="24"/>
          <w:szCs w:val="24"/>
          <w:lang w:val="en-AU"/>
        </w:rPr>
        <w:t xml:space="preserve">The outcome of the training was the </w:t>
      </w:r>
      <w:r w:rsidR="00D024C1">
        <w:rPr>
          <w:rFonts w:ascii="Times New Roman" w:eastAsia="Calibri" w:hAnsi="Times New Roman" w:cs="Times New Roman"/>
          <w:color w:val="000000"/>
          <w:sz w:val="24"/>
          <w:szCs w:val="24"/>
          <w:lang w:val="en-AU"/>
        </w:rPr>
        <w:t xml:space="preserve">creation of a </w:t>
      </w:r>
      <w:r w:rsidRPr="00E6751B">
        <w:rPr>
          <w:rFonts w:ascii="Times New Roman" w:eastAsia="Calibri" w:hAnsi="Times New Roman" w:cs="Times New Roman"/>
          <w:color w:val="000000"/>
          <w:sz w:val="24"/>
          <w:szCs w:val="24"/>
          <w:lang w:val="en-AU"/>
        </w:rPr>
        <w:t xml:space="preserve">team of facilitators that are </w:t>
      </w:r>
      <w:r w:rsidR="00D024C1">
        <w:rPr>
          <w:rFonts w:ascii="Times New Roman" w:eastAsia="Calibri" w:hAnsi="Times New Roman" w:cs="Times New Roman"/>
          <w:color w:val="000000"/>
          <w:sz w:val="24"/>
          <w:szCs w:val="24"/>
          <w:lang w:val="en-AU"/>
        </w:rPr>
        <w:t>conducting</w:t>
      </w:r>
      <w:r w:rsidR="00D024C1" w:rsidRPr="00E6751B">
        <w:rPr>
          <w:rFonts w:ascii="Times New Roman" w:eastAsia="Calibri" w:hAnsi="Times New Roman" w:cs="Times New Roman"/>
          <w:color w:val="000000"/>
          <w:sz w:val="24"/>
          <w:szCs w:val="24"/>
          <w:lang w:val="en-AU"/>
        </w:rPr>
        <w:t xml:space="preserve"> </w:t>
      </w:r>
      <w:r w:rsidRPr="00E6751B">
        <w:rPr>
          <w:rFonts w:ascii="Times New Roman" w:eastAsia="Calibri" w:hAnsi="Times New Roman" w:cs="Times New Roman"/>
          <w:color w:val="000000"/>
          <w:sz w:val="24"/>
          <w:szCs w:val="24"/>
          <w:lang w:val="en-AU"/>
        </w:rPr>
        <w:t>the trainings on LDG in the ten districts and Maseru City Council.</w:t>
      </w:r>
      <w:r w:rsidRPr="00E6751B">
        <w:rPr>
          <w:rFonts w:ascii="Times New Roman" w:eastAsia="Calibri" w:hAnsi="Times New Roman" w:cs="Times New Roman"/>
          <w:color w:val="000000"/>
          <w:sz w:val="24"/>
          <w:szCs w:val="24"/>
          <w:lang w:val="en-US"/>
        </w:rPr>
        <w:t xml:space="preserve"> </w:t>
      </w:r>
      <w:r w:rsidR="000B76A3">
        <w:rPr>
          <w:rFonts w:ascii="Times New Roman" w:eastAsia="Calibri" w:hAnsi="Times New Roman" w:cs="Times New Roman"/>
          <w:color w:val="000000"/>
          <w:sz w:val="24"/>
          <w:szCs w:val="24"/>
          <w:lang w:val="en-US"/>
        </w:rPr>
        <w:t>In the evaluation of the training, m</w:t>
      </w:r>
      <w:r w:rsidRPr="00E6751B">
        <w:rPr>
          <w:rFonts w:ascii="Times New Roman" w:eastAsia="Calibri" w:hAnsi="Times New Roman" w:cs="Times New Roman"/>
          <w:color w:val="000000"/>
          <w:sz w:val="24"/>
          <w:szCs w:val="24"/>
          <w:lang w:val="en-US"/>
        </w:rPr>
        <w:t xml:space="preserve">ajority of the participants mentioned that this was a learning opportunity and that they are more equipped to do their work better. The training was also seen as a team building exercise that brought the different cadres of staff together. </w:t>
      </w:r>
      <w:r w:rsidRPr="00E6751B">
        <w:rPr>
          <w:rFonts w:ascii="Times New Roman" w:eastAsia="Times New Roman" w:hAnsi="Times New Roman" w:cs="Times New Roman"/>
          <w:sz w:val="24"/>
          <w:szCs w:val="24"/>
          <w:lang w:val="en-GB"/>
        </w:rPr>
        <w:t xml:space="preserve">Participants recommended that: there is need to provide uniform planning, monitoring and reporting formats for the District councils. This </w:t>
      </w:r>
      <w:r w:rsidR="009868A8">
        <w:rPr>
          <w:rFonts w:ascii="Times New Roman" w:eastAsia="Times New Roman" w:hAnsi="Times New Roman" w:cs="Times New Roman"/>
          <w:sz w:val="24"/>
          <w:szCs w:val="24"/>
          <w:lang w:val="en-GB"/>
        </w:rPr>
        <w:t xml:space="preserve">has been </w:t>
      </w:r>
      <w:r w:rsidRPr="00E6751B">
        <w:rPr>
          <w:rFonts w:ascii="Times New Roman" w:eastAsia="Times New Roman" w:hAnsi="Times New Roman" w:cs="Times New Roman"/>
          <w:sz w:val="24"/>
          <w:szCs w:val="24"/>
          <w:lang w:val="en-GB"/>
        </w:rPr>
        <w:t>addressed in the LDG operational manual.</w:t>
      </w:r>
    </w:p>
    <w:p w:rsidR="009868A8" w:rsidRDefault="009868A8" w:rsidP="00B22705">
      <w:pPr>
        <w:spacing w:after="0" w:line="240" w:lineRule="auto"/>
        <w:jc w:val="both"/>
        <w:rPr>
          <w:rFonts w:ascii="Times New Roman" w:eastAsia="Times New Roman" w:hAnsi="Times New Roman" w:cs="Times New Roman"/>
          <w:sz w:val="24"/>
          <w:szCs w:val="24"/>
          <w:lang w:val="en-GB"/>
        </w:rPr>
      </w:pPr>
    </w:p>
    <w:p w:rsidR="0097182E" w:rsidRPr="00B22705" w:rsidRDefault="0097182E" w:rsidP="00B22705">
      <w:pPr>
        <w:spacing w:after="0" w:line="240" w:lineRule="auto"/>
        <w:jc w:val="both"/>
        <w:rPr>
          <w:rFonts w:ascii="Times New Roman" w:eastAsia="Calibri" w:hAnsi="Times New Roman" w:cs="Times New Roman"/>
          <w:color w:val="000000"/>
          <w:sz w:val="24"/>
          <w:szCs w:val="24"/>
          <w:lang w:val="en-US"/>
        </w:rPr>
      </w:pPr>
      <w:r>
        <w:rPr>
          <w:rFonts w:ascii="Times New Roman" w:eastAsia="Times New Roman" w:hAnsi="Times New Roman" w:cs="Times New Roman"/>
          <w:sz w:val="24"/>
          <w:szCs w:val="24"/>
          <w:lang w:val="en-GB"/>
        </w:rPr>
        <w:t xml:space="preserve">The outcome of the training is that the team undertook countrywide training of local authorities </w:t>
      </w:r>
      <w:r w:rsidR="00770FEA">
        <w:rPr>
          <w:rFonts w:ascii="Times New Roman" w:eastAsia="Times New Roman" w:hAnsi="Times New Roman" w:cs="Times New Roman"/>
          <w:sz w:val="24"/>
          <w:szCs w:val="24"/>
          <w:lang w:val="en-GB"/>
        </w:rPr>
        <w:t>on LDG</w:t>
      </w:r>
      <w:r w:rsidR="00240065">
        <w:rPr>
          <w:rFonts w:ascii="Times New Roman" w:eastAsia="Times New Roman" w:hAnsi="Times New Roman" w:cs="Times New Roman"/>
          <w:sz w:val="24"/>
          <w:szCs w:val="24"/>
          <w:lang w:val="en-GB"/>
        </w:rPr>
        <w:t xml:space="preserve"> which has assisted the local authorities to develop LDG</w:t>
      </w:r>
      <w:r w:rsidR="000B76A3">
        <w:rPr>
          <w:rFonts w:ascii="Times New Roman" w:eastAsia="Times New Roman" w:hAnsi="Times New Roman" w:cs="Times New Roman"/>
          <w:sz w:val="24"/>
          <w:szCs w:val="24"/>
          <w:lang w:val="en-GB"/>
        </w:rPr>
        <w:t xml:space="preserve"> and capacity building grant (CBG) </w:t>
      </w:r>
      <w:r w:rsidR="00240065">
        <w:rPr>
          <w:rFonts w:ascii="Times New Roman" w:eastAsia="Times New Roman" w:hAnsi="Times New Roman" w:cs="Times New Roman"/>
          <w:sz w:val="24"/>
          <w:szCs w:val="24"/>
          <w:lang w:val="en-GB"/>
        </w:rPr>
        <w:t>-specific plans</w:t>
      </w:r>
      <w:r w:rsidR="000B76A3">
        <w:rPr>
          <w:rFonts w:ascii="Times New Roman" w:eastAsia="Times New Roman" w:hAnsi="Times New Roman" w:cs="Times New Roman"/>
          <w:sz w:val="24"/>
          <w:szCs w:val="24"/>
          <w:lang w:val="en-GB"/>
        </w:rPr>
        <w:t xml:space="preserve"> for 2014/15</w:t>
      </w:r>
      <w:r w:rsidR="00240065">
        <w:rPr>
          <w:rFonts w:ascii="Times New Roman" w:eastAsia="Times New Roman" w:hAnsi="Times New Roman" w:cs="Times New Roman"/>
          <w:sz w:val="24"/>
          <w:szCs w:val="24"/>
          <w:lang w:val="en-GB"/>
        </w:rPr>
        <w:t>. All the districts have submitted the LDG</w:t>
      </w:r>
      <w:r w:rsidR="000B76A3">
        <w:rPr>
          <w:rFonts w:ascii="Times New Roman" w:eastAsia="Times New Roman" w:hAnsi="Times New Roman" w:cs="Times New Roman"/>
          <w:sz w:val="24"/>
          <w:szCs w:val="24"/>
          <w:lang w:val="en-GB"/>
        </w:rPr>
        <w:t xml:space="preserve"> and CBG</w:t>
      </w:r>
      <w:r w:rsidR="00240065">
        <w:rPr>
          <w:rFonts w:ascii="Times New Roman" w:eastAsia="Times New Roman" w:hAnsi="Times New Roman" w:cs="Times New Roman"/>
          <w:sz w:val="24"/>
          <w:szCs w:val="24"/>
          <w:lang w:val="en-GB"/>
        </w:rPr>
        <w:t>-specific plans.</w:t>
      </w:r>
    </w:p>
    <w:p w:rsidR="00642301" w:rsidRPr="00E6751B" w:rsidRDefault="00642301" w:rsidP="003B16A2">
      <w:pPr>
        <w:spacing w:line="240" w:lineRule="auto"/>
        <w:jc w:val="both"/>
        <w:rPr>
          <w:rFonts w:ascii="Times New Roman" w:eastAsia="Calibri" w:hAnsi="Times New Roman" w:cs="Times New Roman"/>
          <w:b/>
          <w:i/>
          <w:color w:val="000000"/>
          <w:sz w:val="24"/>
          <w:szCs w:val="24"/>
        </w:rPr>
      </w:pPr>
    </w:p>
    <w:p w:rsidR="00642301" w:rsidRPr="00E6751B" w:rsidRDefault="00642301" w:rsidP="003B16A2">
      <w:pPr>
        <w:spacing w:line="240" w:lineRule="auto"/>
        <w:jc w:val="both"/>
        <w:rPr>
          <w:rFonts w:ascii="Times New Roman" w:hAnsi="Times New Roman" w:cs="Times New Roman"/>
          <w:sz w:val="24"/>
          <w:szCs w:val="24"/>
        </w:rPr>
      </w:pPr>
      <w:r w:rsidRPr="00E6751B">
        <w:rPr>
          <w:rFonts w:ascii="Times New Roman" w:eastAsia="Calibri" w:hAnsi="Times New Roman" w:cs="Times New Roman"/>
          <w:b/>
          <w:color w:val="000000"/>
          <w:sz w:val="24"/>
          <w:szCs w:val="24"/>
        </w:rPr>
        <w:t xml:space="preserve">2.1.3 Launch of the LDG </w:t>
      </w:r>
    </w:p>
    <w:p w:rsidR="00754548" w:rsidRPr="00E6751B" w:rsidRDefault="00754548" w:rsidP="003B16A2">
      <w:pPr>
        <w:spacing w:line="240" w:lineRule="auto"/>
        <w:jc w:val="both"/>
        <w:rPr>
          <w:rFonts w:ascii="Times New Roman" w:hAnsi="Times New Roman" w:cs="Times New Roman"/>
          <w:sz w:val="24"/>
          <w:szCs w:val="24"/>
        </w:rPr>
      </w:pPr>
      <w:r w:rsidRPr="00E6751B">
        <w:rPr>
          <w:rFonts w:ascii="Times New Roman" w:hAnsi="Times New Roman" w:cs="Times New Roman"/>
          <w:sz w:val="24"/>
          <w:szCs w:val="24"/>
        </w:rPr>
        <w:t xml:space="preserve">The </w:t>
      </w:r>
      <w:r w:rsidR="00C65771">
        <w:rPr>
          <w:rFonts w:ascii="Times New Roman" w:hAnsi="Times New Roman" w:cs="Times New Roman"/>
          <w:sz w:val="24"/>
          <w:szCs w:val="24"/>
        </w:rPr>
        <w:t>Programme S</w:t>
      </w:r>
      <w:r w:rsidRPr="00E6751B">
        <w:rPr>
          <w:rFonts w:ascii="Times New Roman" w:hAnsi="Times New Roman" w:cs="Times New Roman"/>
          <w:sz w:val="24"/>
          <w:szCs w:val="24"/>
        </w:rPr>
        <w:t xml:space="preserve">teering </w:t>
      </w:r>
      <w:r w:rsidR="00C65771">
        <w:rPr>
          <w:rFonts w:ascii="Times New Roman" w:hAnsi="Times New Roman" w:cs="Times New Roman"/>
          <w:sz w:val="24"/>
          <w:szCs w:val="24"/>
        </w:rPr>
        <w:t>C</w:t>
      </w:r>
      <w:r w:rsidRPr="00E6751B">
        <w:rPr>
          <w:rFonts w:ascii="Times New Roman" w:hAnsi="Times New Roman" w:cs="Times New Roman"/>
          <w:sz w:val="24"/>
          <w:szCs w:val="24"/>
        </w:rPr>
        <w:t>ommittee</w:t>
      </w:r>
      <w:r w:rsidR="00E4542C">
        <w:rPr>
          <w:rFonts w:ascii="Times New Roman" w:hAnsi="Times New Roman" w:cs="Times New Roman"/>
          <w:sz w:val="24"/>
          <w:szCs w:val="24"/>
        </w:rPr>
        <w:t xml:space="preserve"> (PSC)</w:t>
      </w:r>
      <w:r w:rsidRPr="00E6751B">
        <w:rPr>
          <w:rFonts w:ascii="Times New Roman" w:hAnsi="Times New Roman" w:cs="Times New Roman"/>
          <w:sz w:val="24"/>
          <w:szCs w:val="24"/>
        </w:rPr>
        <w:t>, on the 13</w:t>
      </w:r>
      <w:r w:rsidRPr="00E6751B">
        <w:rPr>
          <w:rFonts w:ascii="Times New Roman" w:hAnsi="Times New Roman" w:cs="Times New Roman"/>
          <w:sz w:val="24"/>
          <w:szCs w:val="24"/>
          <w:vertAlign w:val="superscript"/>
        </w:rPr>
        <w:t>th</w:t>
      </w:r>
      <w:r w:rsidRPr="00E6751B">
        <w:rPr>
          <w:rFonts w:ascii="Times New Roman" w:hAnsi="Times New Roman" w:cs="Times New Roman"/>
          <w:sz w:val="24"/>
          <w:szCs w:val="24"/>
        </w:rPr>
        <w:t xml:space="preserve"> of February 2014 approved the programme’s plan to start disbursing the LDG grants by May 2014. However the PSC advised that a lot of publicity should be given to the process for purposes of public education prior to the disbursement. In order to respond to this call, the week of the 24</w:t>
      </w:r>
      <w:r w:rsidRPr="00E6751B">
        <w:rPr>
          <w:rFonts w:ascii="Times New Roman" w:hAnsi="Times New Roman" w:cs="Times New Roman"/>
          <w:sz w:val="24"/>
          <w:szCs w:val="24"/>
          <w:vertAlign w:val="superscript"/>
        </w:rPr>
        <w:t>th</w:t>
      </w:r>
      <w:r w:rsidRPr="00E6751B">
        <w:rPr>
          <w:rFonts w:ascii="Times New Roman" w:hAnsi="Times New Roman" w:cs="Times New Roman"/>
          <w:sz w:val="24"/>
          <w:szCs w:val="24"/>
        </w:rPr>
        <w:t xml:space="preserve"> – 28</w:t>
      </w:r>
      <w:r w:rsidRPr="00E6751B">
        <w:rPr>
          <w:rFonts w:ascii="Times New Roman" w:hAnsi="Times New Roman" w:cs="Times New Roman"/>
          <w:sz w:val="24"/>
          <w:szCs w:val="24"/>
          <w:vertAlign w:val="superscript"/>
        </w:rPr>
        <w:t>th</w:t>
      </w:r>
      <w:r w:rsidRPr="00E6751B">
        <w:rPr>
          <w:rFonts w:ascii="Times New Roman" w:hAnsi="Times New Roman" w:cs="Times New Roman"/>
          <w:sz w:val="24"/>
          <w:szCs w:val="24"/>
        </w:rPr>
        <w:t xml:space="preserve"> Feb 2014 was marked as the week of publicity and media campaign about the programme. The campaign started with the successful press conference by the Deputy Prime Minister and Minister of Local Government, Chieftainship and Parliamentary Affairs (DPM) on the 24</w:t>
      </w:r>
      <w:r w:rsidRPr="00E6751B">
        <w:rPr>
          <w:rFonts w:ascii="Times New Roman" w:hAnsi="Times New Roman" w:cs="Times New Roman"/>
          <w:sz w:val="24"/>
          <w:szCs w:val="24"/>
          <w:vertAlign w:val="superscript"/>
        </w:rPr>
        <w:t>th</w:t>
      </w:r>
      <w:r w:rsidRPr="00E6751B">
        <w:rPr>
          <w:rFonts w:ascii="Times New Roman" w:hAnsi="Times New Roman" w:cs="Times New Roman"/>
          <w:sz w:val="24"/>
          <w:szCs w:val="24"/>
        </w:rPr>
        <w:t xml:space="preserve"> followed by media presentations on the 25</w:t>
      </w:r>
      <w:r w:rsidRPr="00E6751B">
        <w:rPr>
          <w:rFonts w:ascii="Times New Roman" w:hAnsi="Times New Roman" w:cs="Times New Roman"/>
          <w:sz w:val="24"/>
          <w:szCs w:val="24"/>
          <w:vertAlign w:val="superscript"/>
        </w:rPr>
        <w:t>th</w:t>
      </w:r>
      <w:r w:rsidRPr="00E6751B">
        <w:rPr>
          <w:rFonts w:ascii="Times New Roman" w:hAnsi="Times New Roman" w:cs="Times New Roman"/>
          <w:sz w:val="24"/>
          <w:szCs w:val="24"/>
        </w:rPr>
        <w:t xml:space="preserve">, both on TV and radio. The essence of the campaign messages was </w:t>
      </w:r>
      <w:r w:rsidR="00770FEA">
        <w:rPr>
          <w:rFonts w:ascii="Times New Roman" w:hAnsi="Times New Roman" w:cs="Times New Roman"/>
          <w:sz w:val="24"/>
          <w:szCs w:val="24"/>
        </w:rPr>
        <w:t xml:space="preserve">to emphasise the fact </w:t>
      </w:r>
      <w:r w:rsidRPr="00E6751B">
        <w:rPr>
          <w:rFonts w:ascii="Times New Roman" w:hAnsi="Times New Roman" w:cs="Times New Roman"/>
          <w:sz w:val="24"/>
          <w:szCs w:val="24"/>
        </w:rPr>
        <w:t xml:space="preserve">that after the pre-disbursement assessment for the LDG, it is possible that </w:t>
      </w:r>
      <w:r w:rsidR="00C65771">
        <w:rPr>
          <w:rFonts w:ascii="Times New Roman" w:hAnsi="Times New Roman" w:cs="Times New Roman"/>
          <w:sz w:val="24"/>
          <w:szCs w:val="24"/>
        </w:rPr>
        <w:t>some</w:t>
      </w:r>
      <w:r w:rsidRPr="00E6751B">
        <w:rPr>
          <w:rFonts w:ascii="Times New Roman" w:hAnsi="Times New Roman" w:cs="Times New Roman"/>
          <w:sz w:val="24"/>
          <w:szCs w:val="24"/>
        </w:rPr>
        <w:t xml:space="preserve"> districts may not qualify for the grants</w:t>
      </w:r>
      <w:r w:rsidR="00770FEA">
        <w:rPr>
          <w:rFonts w:ascii="Times New Roman" w:hAnsi="Times New Roman" w:cs="Times New Roman"/>
          <w:sz w:val="24"/>
          <w:szCs w:val="24"/>
        </w:rPr>
        <w:t xml:space="preserve">. The districts that would not qualify for the LDG would </w:t>
      </w:r>
      <w:r w:rsidR="00C65771">
        <w:rPr>
          <w:rFonts w:ascii="Times New Roman" w:hAnsi="Times New Roman" w:cs="Times New Roman"/>
          <w:sz w:val="24"/>
          <w:szCs w:val="24"/>
        </w:rPr>
        <w:t>nevertheless</w:t>
      </w:r>
      <w:r w:rsidR="00770FEA">
        <w:rPr>
          <w:rFonts w:ascii="Times New Roman" w:hAnsi="Times New Roman" w:cs="Times New Roman"/>
          <w:sz w:val="24"/>
          <w:szCs w:val="24"/>
        </w:rPr>
        <w:t xml:space="preserve"> </w:t>
      </w:r>
      <w:r w:rsidRPr="00E6751B">
        <w:rPr>
          <w:rFonts w:ascii="Times New Roman" w:hAnsi="Times New Roman" w:cs="Times New Roman"/>
          <w:sz w:val="24"/>
          <w:szCs w:val="24"/>
        </w:rPr>
        <w:t xml:space="preserve">  benefit from </w:t>
      </w:r>
      <w:r w:rsidR="00C65771">
        <w:rPr>
          <w:rFonts w:ascii="Times New Roman" w:hAnsi="Times New Roman" w:cs="Times New Roman"/>
          <w:sz w:val="24"/>
          <w:szCs w:val="24"/>
        </w:rPr>
        <w:t xml:space="preserve">the </w:t>
      </w:r>
      <w:r w:rsidRPr="00E6751B">
        <w:rPr>
          <w:rFonts w:ascii="Times New Roman" w:hAnsi="Times New Roman" w:cs="Times New Roman"/>
          <w:sz w:val="24"/>
          <w:szCs w:val="24"/>
        </w:rPr>
        <w:t xml:space="preserve">capacity building </w:t>
      </w:r>
      <w:r w:rsidR="00C65771">
        <w:rPr>
          <w:rFonts w:ascii="Times New Roman" w:hAnsi="Times New Roman" w:cs="Times New Roman"/>
          <w:sz w:val="24"/>
          <w:szCs w:val="24"/>
        </w:rPr>
        <w:t>grant</w:t>
      </w:r>
      <w:r w:rsidRPr="00E6751B">
        <w:rPr>
          <w:rFonts w:ascii="Times New Roman" w:hAnsi="Times New Roman" w:cs="Times New Roman"/>
          <w:sz w:val="24"/>
          <w:szCs w:val="24"/>
        </w:rPr>
        <w:t xml:space="preserve"> in the programme, and also that they would still continue to benefit from the normal government funding to the councils.</w:t>
      </w:r>
    </w:p>
    <w:p w:rsidR="00754548" w:rsidRPr="00E6751B" w:rsidRDefault="00754548" w:rsidP="003B16A2">
      <w:pPr>
        <w:spacing w:line="240" w:lineRule="auto"/>
        <w:jc w:val="both"/>
        <w:rPr>
          <w:rFonts w:ascii="Times New Roman" w:hAnsi="Times New Roman" w:cs="Times New Roman"/>
          <w:sz w:val="24"/>
          <w:szCs w:val="24"/>
        </w:rPr>
      </w:pPr>
      <w:r w:rsidRPr="00E6751B">
        <w:rPr>
          <w:rFonts w:ascii="Times New Roman" w:hAnsi="Times New Roman" w:cs="Times New Roman"/>
          <w:sz w:val="24"/>
          <w:szCs w:val="24"/>
        </w:rPr>
        <w:t xml:space="preserve">The campaign culminated with the Launch </w:t>
      </w:r>
      <w:r w:rsidR="00E4542C">
        <w:rPr>
          <w:rFonts w:ascii="Times New Roman" w:hAnsi="Times New Roman" w:cs="Times New Roman"/>
          <w:sz w:val="24"/>
          <w:szCs w:val="24"/>
        </w:rPr>
        <w:t xml:space="preserve">of the LDG </w:t>
      </w:r>
      <w:r w:rsidRPr="00E6751B">
        <w:rPr>
          <w:rFonts w:ascii="Times New Roman" w:hAnsi="Times New Roman" w:cs="Times New Roman"/>
          <w:sz w:val="24"/>
          <w:szCs w:val="24"/>
        </w:rPr>
        <w:t xml:space="preserve">by the </w:t>
      </w:r>
      <w:r w:rsidR="00E4542C">
        <w:rPr>
          <w:rFonts w:ascii="Times New Roman" w:hAnsi="Times New Roman" w:cs="Times New Roman"/>
          <w:sz w:val="24"/>
          <w:szCs w:val="24"/>
        </w:rPr>
        <w:t>DPM on Friday the 28</w:t>
      </w:r>
      <w:r w:rsidR="00E4542C" w:rsidRPr="00E4542C">
        <w:rPr>
          <w:rFonts w:ascii="Times New Roman" w:hAnsi="Times New Roman" w:cs="Times New Roman"/>
          <w:sz w:val="24"/>
          <w:szCs w:val="24"/>
          <w:vertAlign w:val="superscript"/>
        </w:rPr>
        <w:t>th</w:t>
      </w:r>
      <w:r w:rsidR="00E4542C">
        <w:rPr>
          <w:rFonts w:ascii="Times New Roman" w:hAnsi="Times New Roman" w:cs="Times New Roman"/>
          <w:sz w:val="24"/>
          <w:szCs w:val="24"/>
        </w:rPr>
        <w:t xml:space="preserve"> February 2014</w:t>
      </w:r>
      <w:r w:rsidRPr="00E6751B">
        <w:rPr>
          <w:rFonts w:ascii="Times New Roman" w:hAnsi="Times New Roman" w:cs="Times New Roman"/>
          <w:sz w:val="24"/>
          <w:szCs w:val="24"/>
        </w:rPr>
        <w:t>. The purpose of the launch was not only  to avert possible misinterpretation of the initiative but it was also intended to be the awareness raising exercise about the initiative to the members of the public. The activity was a high-level activity which was attended by 153 participants including the Ministers, Members of Parliament, Development Partners, Principal Secretaries and Local Authorities.</w:t>
      </w:r>
    </w:p>
    <w:p w:rsidR="00642301" w:rsidRPr="00E6751B" w:rsidRDefault="00642301" w:rsidP="003B16A2">
      <w:pPr>
        <w:pStyle w:val="ListParagraph"/>
        <w:autoSpaceDE w:val="0"/>
        <w:autoSpaceDN w:val="0"/>
        <w:adjustRightInd w:val="0"/>
        <w:ind w:left="0"/>
        <w:jc w:val="both"/>
        <w:rPr>
          <w:rFonts w:eastAsia="Calibri"/>
          <w:b/>
          <w:color w:val="000000"/>
        </w:rPr>
      </w:pPr>
      <w:r w:rsidRPr="00E6751B">
        <w:rPr>
          <w:rFonts w:eastAsia="Calibri"/>
          <w:b/>
          <w:color w:val="000000"/>
        </w:rPr>
        <w:t xml:space="preserve">2.1.4 </w:t>
      </w:r>
      <w:r w:rsidR="00754548" w:rsidRPr="00E6751B">
        <w:rPr>
          <w:rFonts w:eastAsia="Calibri"/>
          <w:b/>
          <w:color w:val="000000"/>
        </w:rPr>
        <w:t xml:space="preserve">Assessment of District Councils and Maseru City Council </w:t>
      </w:r>
      <w:r w:rsidRPr="00E6751B">
        <w:rPr>
          <w:rFonts w:eastAsia="Calibri"/>
          <w:b/>
          <w:color w:val="000000"/>
        </w:rPr>
        <w:t xml:space="preserve">for accessing the LDG </w:t>
      </w:r>
    </w:p>
    <w:p w:rsidR="00754548" w:rsidRPr="00E6751B" w:rsidRDefault="00754548" w:rsidP="003B16A2">
      <w:pPr>
        <w:pStyle w:val="ListParagraph"/>
        <w:autoSpaceDE w:val="0"/>
        <w:autoSpaceDN w:val="0"/>
        <w:adjustRightInd w:val="0"/>
        <w:ind w:left="0"/>
        <w:jc w:val="both"/>
        <w:rPr>
          <w:rFonts w:eastAsia="Calibri"/>
          <w:i/>
          <w:color w:val="000000"/>
        </w:rPr>
      </w:pPr>
      <w:r w:rsidRPr="00E6751B">
        <w:rPr>
          <w:rFonts w:eastAsia="Calibri"/>
          <w:i/>
          <w:color w:val="000000"/>
        </w:rPr>
        <w:t xml:space="preserve"> </w:t>
      </w:r>
    </w:p>
    <w:p w:rsidR="00330812" w:rsidRDefault="00754548" w:rsidP="003B16A2">
      <w:pPr>
        <w:pStyle w:val="ListParagraph"/>
        <w:autoSpaceDE w:val="0"/>
        <w:autoSpaceDN w:val="0"/>
        <w:adjustRightInd w:val="0"/>
        <w:ind w:left="0"/>
        <w:jc w:val="both"/>
      </w:pPr>
      <w:r w:rsidRPr="00E6751B">
        <w:rPr>
          <w:rFonts w:eastAsia="Calibri"/>
          <w:color w:val="000000"/>
        </w:rPr>
        <w:t xml:space="preserve">At the beginning of March 2014 the independent assessor was appointed to undertake the assessment of 10 district councils and Maseru City Council for purposes of accessing the Local Development Grant. The Assessment lasted for more than a month.  </w:t>
      </w:r>
      <w:r w:rsidRPr="00E6751B">
        <w:t xml:space="preserve">The long-term goal of the annual local authorities assessment exercise is to encourage improved local government performance at key functional areas including good governance, improved planning and budget execution, and prudent financial management and accountability among others. </w:t>
      </w:r>
    </w:p>
    <w:p w:rsidR="00330812" w:rsidRDefault="00330812" w:rsidP="003B16A2">
      <w:pPr>
        <w:pStyle w:val="ListParagraph"/>
        <w:autoSpaceDE w:val="0"/>
        <w:autoSpaceDN w:val="0"/>
        <w:adjustRightInd w:val="0"/>
        <w:ind w:left="0"/>
        <w:jc w:val="both"/>
      </w:pPr>
    </w:p>
    <w:p w:rsidR="00754548" w:rsidRPr="00E6751B" w:rsidRDefault="00754548" w:rsidP="003B16A2">
      <w:pPr>
        <w:pStyle w:val="ListParagraph"/>
        <w:autoSpaceDE w:val="0"/>
        <w:autoSpaceDN w:val="0"/>
        <w:adjustRightInd w:val="0"/>
        <w:ind w:left="0"/>
        <w:jc w:val="both"/>
      </w:pPr>
      <w:r w:rsidRPr="00E6751B">
        <w:t>The specific objectives of the assessment were: t</w:t>
      </w:r>
      <w:r w:rsidRPr="00E6751B">
        <w:rPr>
          <w:rFonts w:eastAsia="Calibri"/>
        </w:rPr>
        <w:t xml:space="preserve">o determine the Local Authorities that have the capacity to manage discretionary LDG and therefore eligible to access the LDG under the DDP; to verify compliance of Local Authorities to the provisions of the laws and regulations in regard to development planning and budgeting, financial management and staffing; to assist the Local Authorities to identify functional capacity gaps and needs that can be used to prepare a targeted capacity development plan; to establish information that will strengthen the monitoring and evaluation processes; to enhance transparency and accountability, service delivery and overall resource management efficiency.  </w:t>
      </w:r>
    </w:p>
    <w:p w:rsidR="00754548" w:rsidRPr="00E6751B" w:rsidRDefault="00754548" w:rsidP="003B16A2">
      <w:pPr>
        <w:pStyle w:val="ListParagraph"/>
        <w:autoSpaceDE w:val="0"/>
        <w:autoSpaceDN w:val="0"/>
        <w:adjustRightInd w:val="0"/>
        <w:ind w:left="0"/>
        <w:jc w:val="both"/>
      </w:pPr>
    </w:p>
    <w:p w:rsidR="00754548" w:rsidRPr="00E6751B" w:rsidRDefault="00754548" w:rsidP="003B16A2">
      <w:pPr>
        <w:spacing w:line="240" w:lineRule="auto"/>
        <w:jc w:val="both"/>
        <w:rPr>
          <w:rFonts w:ascii="Times New Roman" w:eastAsia="Calibri" w:hAnsi="Times New Roman" w:cs="Times New Roman"/>
          <w:sz w:val="24"/>
          <w:szCs w:val="24"/>
          <w:lang w:val="en-US"/>
        </w:rPr>
      </w:pPr>
      <w:r w:rsidRPr="00E6751B">
        <w:rPr>
          <w:rFonts w:ascii="Times New Roman" w:eastAsia="Calibri" w:hAnsi="Times New Roman" w:cs="Times New Roman"/>
          <w:sz w:val="24"/>
          <w:szCs w:val="24"/>
          <w:lang w:val="en-US"/>
        </w:rPr>
        <w:t>The 10 Districts and Maseru City Council were assessed on three minimum conditions namely:</w:t>
      </w:r>
    </w:p>
    <w:p w:rsidR="00754548" w:rsidRPr="00E6751B" w:rsidRDefault="00754548" w:rsidP="003B16A2">
      <w:pPr>
        <w:numPr>
          <w:ilvl w:val="0"/>
          <w:numId w:val="9"/>
        </w:numPr>
        <w:spacing w:line="240" w:lineRule="auto"/>
        <w:jc w:val="both"/>
        <w:rPr>
          <w:rFonts w:ascii="Times New Roman" w:eastAsia="Calibri" w:hAnsi="Times New Roman" w:cs="Times New Roman"/>
          <w:sz w:val="24"/>
          <w:szCs w:val="24"/>
          <w:lang w:val="en-US"/>
        </w:rPr>
      </w:pPr>
      <w:r w:rsidRPr="00E6751B">
        <w:rPr>
          <w:rFonts w:ascii="Times New Roman" w:eastAsia="Calibri" w:hAnsi="Times New Roman" w:cs="Times New Roman"/>
          <w:sz w:val="24"/>
          <w:szCs w:val="24"/>
          <w:lang w:val="en-US"/>
        </w:rPr>
        <w:t>District Annual Development Plan (DAP) for the current financial year (FY) approved by council.</w:t>
      </w:r>
    </w:p>
    <w:p w:rsidR="00754548" w:rsidRPr="00E6751B" w:rsidRDefault="00754548" w:rsidP="003B16A2">
      <w:pPr>
        <w:numPr>
          <w:ilvl w:val="0"/>
          <w:numId w:val="9"/>
        </w:numPr>
        <w:spacing w:line="240" w:lineRule="auto"/>
        <w:jc w:val="both"/>
        <w:rPr>
          <w:rFonts w:ascii="Times New Roman" w:eastAsia="Calibri" w:hAnsi="Times New Roman" w:cs="Times New Roman"/>
          <w:sz w:val="24"/>
          <w:szCs w:val="24"/>
          <w:lang w:val="en-US"/>
        </w:rPr>
      </w:pPr>
      <w:r w:rsidRPr="00E6751B">
        <w:rPr>
          <w:rFonts w:ascii="Times New Roman" w:eastAsia="Calibri" w:hAnsi="Times New Roman" w:cs="Times New Roman"/>
          <w:sz w:val="24"/>
          <w:szCs w:val="24"/>
          <w:lang w:val="en-US"/>
        </w:rPr>
        <w:t>Complete Final Accounts for the previous FY produced and submitted to the MoLG within the given time (3 months after the end of the FY).</w:t>
      </w:r>
    </w:p>
    <w:p w:rsidR="00754548" w:rsidRPr="00E6751B" w:rsidRDefault="00754548" w:rsidP="003B16A2">
      <w:pPr>
        <w:numPr>
          <w:ilvl w:val="0"/>
          <w:numId w:val="9"/>
        </w:numPr>
        <w:spacing w:line="240" w:lineRule="auto"/>
        <w:jc w:val="both"/>
        <w:rPr>
          <w:rFonts w:ascii="Times New Roman" w:eastAsia="Calibri" w:hAnsi="Times New Roman" w:cs="Times New Roman"/>
          <w:sz w:val="24"/>
          <w:szCs w:val="24"/>
          <w:lang w:val="en-US"/>
        </w:rPr>
      </w:pPr>
      <w:r w:rsidRPr="00E6751B">
        <w:rPr>
          <w:rFonts w:ascii="Times New Roman" w:eastAsia="Calibri" w:hAnsi="Times New Roman" w:cs="Times New Roman"/>
          <w:sz w:val="24"/>
          <w:szCs w:val="24"/>
          <w:lang w:val="en-US"/>
        </w:rPr>
        <w:t>Fulltime District Council Secretary, Finance Manager, Principal Technical Officer (engineer), Human Resource Manager, Procurement officer and Administration Manager with written job descriptions.</w:t>
      </w:r>
    </w:p>
    <w:p w:rsidR="00754548" w:rsidRPr="00E6751B" w:rsidRDefault="00754548" w:rsidP="003B16A2">
      <w:pPr>
        <w:pStyle w:val="ListParagraph"/>
        <w:autoSpaceDE w:val="0"/>
        <w:autoSpaceDN w:val="0"/>
        <w:adjustRightInd w:val="0"/>
        <w:ind w:left="0"/>
        <w:jc w:val="both"/>
        <w:rPr>
          <w:color w:val="000000"/>
        </w:rPr>
      </w:pPr>
    </w:p>
    <w:p w:rsidR="00754548" w:rsidRPr="00E6751B" w:rsidRDefault="00754548" w:rsidP="003B16A2">
      <w:pPr>
        <w:pStyle w:val="ListParagraph"/>
        <w:autoSpaceDE w:val="0"/>
        <w:autoSpaceDN w:val="0"/>
        <w:adjustRightInd w:val="0"/>
        <w:ind w:left="0"/>
        <w:jc w:val="both"/>
        <w:rPr>
          <w:color w:val="000000"/>
        </w:rPr>
      </w:pPr>
      <w:r w:rsidRPr="00E6751B">
        <w:rPr>
          <w:color w:val="000000"/>
        </w:rPr>
        <w:t xml:space="preserve">The overall assessment results reveal that there </w:t>
      </w:r>
      <w:r w:rsidR="00C65771" w:rsidRPr="00E6751B">
        <w:rPr>
          <w:color w:val="000000"/>
        </w:rPr>
        <w:t>was</w:t>
      </w:r>
      <w:r w:rsidRPr="00E6751B">
        <w:rPr>
          <w:color w:val="000000"/>
        </w:rPr>
        <w:t xml:space="preserve"> no </w:t>
      </w:r>
      <w:r w:rsidR="00C65771">
        <w:rPr>
          <w:color w:val="000000"/>
        </w:rPr>
        <w:t>L</w:t>
      </w:r>
      <w:r w:rsidRPr="00E6751B">
        <w:rPr>
          <w:color w:val="000000"/>
        </w:rPr>
        <w:t xml:space="preserve">ocal </w:t>
      </w:r>
      <w:r w:rsidR="00C65771">
        <w:rPr>
          <w:color w:val="000000"/>
        </w:rPr>
        <w:t>A</w:t>
      </w:r>
      <w:r w:rsidRPr="00E6751B">
        <w:rPr>
          <w:color w:val="000000"/>
        </w:rPr>
        <w:t>uthorities that met all the three minimum conditions out-right. However, five local authorities managed to pass all the 3 minimum conditions</w:t>
      </w:r>
      <w:r w:rsidR="00330812">
        <w:rPr>
          <w:color w:val="000000"/>
        </w:rPr>
        <w:t xml:space="preserve">, </w:t>
      </w:r>
      <w:r w:rsidRPr="00E6751B">
        <w:rPr>
          <w:color w:val="000000"/>
        </w:rPr>
        <w:t>with late submi</w:t>
      </w:r>
      <w:r w:rsidR="00E066E0">
        <w:rPr>
          <w:color w:val="000000"/>
        </w:rPr>
        <w:t>ssion of final accounts to the Ministry of Local G</w:t>
      </w:r>
      <w:r w:rsidRPr="00E6751B">
        <w:rPr>
          <w:color w:val="000000"/>
        </w:rPr>
        <w:t xml:space="preserve">overnment. The local authorities are </w:t>
      </w:r>
      <w:r w:rsidRPr="00E6751B">
        <w:rPr>
          <w:i/>
          <w:color w:val="000000"/>
        </w:rPr>
        <w:t>Berea, Butha Buthe, Maseru, Mokhotlong, and Maseru City Council</w:t>
      </w:r>
      <w:r w:rsidRPr="00E6751B">
        <w:rPr>
          <w:color w:val="000000"/>
        </w:rPr>
        <w:t xml:space="preserve">. These are the local authorities which the assessment </w:t>
      </w:r>
      <w:r w:rsidR="000C1F89" w:rsidRPr="00E6751B">
        <w:rPr>
          <w:color w:val="000000"/>
        </w:rPr>
        <w:t>team found</w:t>
      </w:r>
      <w:r w:rsidRPr="00E6751B">
        <w:rPr>
          <w:color w:val="000000"/>
        </w:rPr>
        <w:t xml:space="preserve"> to have met all the three minimum conditions that were assessed provided the </w:t>
      </w:r>
      <w:r w:rsidR="000C1F89" w:rsidRPr="00E6751B">
        <w:rPr>
          <w:color w:val="000000"/>
        </w:rPr>
        <w:t>DDP Steering</w:t>
      </w:r>
      <w:r w:rsidRPr="00E6751B">
        <w:rPr>
          <w:color w:val="000000"/>
        </w:rPr>
        <w:t xml:space="preserve"> Committee approves a waiver of the timely submission.</w:t>
      </w:r>
    </w:p>
    <w:p w:rsidR="00754548" w:rsidRPr="00E6751B" w:rsidRDefault="00754548" w:rsidP="003B16A2">
      <w:pPr>
        <w:pStyle w:val="ListParagraph"/>
        <w:autoSpaceDE w:val="0"/>
        <w:autoSpaceDN w:val="0"/>
        <w:adjustRightInd w:val="0"/>
        <w:spacing w:after="27"/>
        <w:ind w:left="0"/>
        <w:jc w:val="both"/>
        <w:rPr>
          <w:color w:val="000000"/>
        </w:rPr>
      </w:pPr>
    </w:p>
    <w:p w:rsidR="00754548" w:rsidRPr="00E6751B" w:rsidRDefault="00754548" w:rsidP="003B16A2">
      <w:pPr>
        <w:pStyle w:val="ListParagraph"/>
        <w:autoSpaceDE w:val="0"/>
        <w:autoSpaceDN w:val="0"/>
        <w:adjustRightInd w:val="0"/>
        <w:ind w:left="0"/>
        <w:jc w:val="both"/>
        <w:rPr>
          <w:b/>
          <w:color w:val="000000"/>
        </w:rPr>
      </w:pPr>
      <w:r w:rsidRPr="00E6751B">
        <w:rPr>
          <w:color w:val="000000"/>
        </w:rPr>
        <w:t xml:space="preserve">Six local authorities failed on at least one of the minimum conditions assessed. These </w:t>
      </w:r>
      <w:r w:rsidR="00C65771">
        <w:rPr>
          <w:color w:val="000000"/>
        </w:rPr>
        <w:t>L</w:t>
      </w:r>
      <w:r w:rsidRPr="00E6751B">
        <w:rPr>
          <w:color w:val="000000"/>
        </w:rPr>
        <w:t xml:space="preserve">ocal </w:t>
      </w:r>
      <w:r w:rsidR="00C65771">
        <w:rPr>
          <w:color w:val="000000"/>
        </w:rPr>
        <w:t>A</w:t>
      </w:r>
      <w:r w:rsidRPr="00E6751B">
        <w:rPr>
          <w:color w:val="000000"/>
        </w:rPr>
        <w:t xml:space="preserve">uthorities include the districts of </w:t>
      </w:r>
      <w:r w:rsidRPr="00E6751B">
        <w:rPr>
          <w:i/>
          <w:color w:val="000000"/>
        </w:rPr>
        <w:t>Mafeteng, Mohale’s Hoek, Qacha’s Nek, Thaba Tseka, Leribe and Quthing</w:t>
      </w:r>
      <w:r w:rsidRPr="00E6751B">
        <w:rPr>
          <w:b/>
          <w:color w:val="000000"/>
        </w:rPr>
        <w:t xml:space="preserve"> </w:t>
      </w:r>
    </w:p>
    <w:p w:rsidR="00754548" w:rsidRPr="00E6751B" w:rsidRDefault="00754548" w:rsidP="003B16A2">
      <w:pPr>
        <w:pStyle w:val="ListParagraph"/>
        <w:autoSpaceDE w:val="0"/>
        <w:autoSpaceDN w:val="0"/>
        <w:adjustRightInd w:val="0"/>
        <w:ind w:left="0"/>
        <w:jc w:val="both"/>
        <w:rPr>
          <w:color w:val="000000"/>
        </w:rPr>
      </w:pPr>
    </w:p>
    <w:p w:rsidR="00754548" w:rsidRPr="00E6751B" w:rsidRDefault="00754548" w:rsidP="003B16A2">
      <w:pPr>
        <w:spacing w:after="0" w:line="240" w:lineRule="auto"/>
        <w:jc w:val="both"/>
        <w:rPr>
          <w:rFonts w:ascii="Times New Roman" w:hAnsi="Times New Roman" w:cs="Times New Roman"/>
          <w:sz w:val="24"/>
          <w:szCs w:val="24"/>
        </w:rPr>
      </w:pPr>
      <w:r w:rsidRPr="00E6751B">
        <w:rPr>
          <w:color w:val="000000"/>
        </w:rPr>
        <w:t xml:space="preserve">Three local authorities failed only due to absence of key staff. They are </w:t>
      </w:r>
      <w:r w:rsidRPr="00E6751B">
        <w:rPr>
          <w:i/>
          <w:color w:val="000000"/>
        </w:rPr>
        <w:t>Leribe, Mafeteng and Quthing districts</w:t>
      </w:r>
      <w:r w:rsidRPr="00E6751B">
        <w:rPr>
          <w:color w:val="000000"/>
        </w:rPr>
        <w:t>. This represents a special category of failure LGs because, as constantly argued by all local governments, the responsibility to provide LG staff falls entirely outside the control of local auth</w:t>
      </w:r>
      <w:r w:rsidR="00E066E0">
        <w:rPr>
          <w:color w:val="000000"/>
        </w:rPr>
        <w:t>orities. The Ministry of Local G</w:t>
      </w:r>
      <w:r w:rsidRPr="00E6751B">
        <w:rPr>
          <w:color w:val="000000"/>
        </w:rPr>
        <w:t>overnment is entirely responsible for recruiting all categories of LG staffs</w:t>
      </w:r>
      <w:r w:rsidRPr="00E6751B">
        <w:rPr>
          <w:b/>
          <w:color w:val="000000"/>
        </w:rPr>
        <w:t xml:space="preserve">. </w:t>
      </w:r>
      <w:r w:rsidRPr="00E6751B">
        <w:rPr>
          <w:color w:val="000000"/>
        </w:rPr>
        <w:t xml:space="preserve">For that matter, </w:t>
      </w:r>
      <w:r w:rsidR="00642301" w:rsidRPr="00E6751B">
        <w:rPr>
          <w:color w:val="000000"/>
        </w:rPr>
        <w:t>it was</w:t>
      </w:r>
      <w:r w:rsidRPr="00E6751B">
        <w:rPr>
          <w:color w:val="000000"/>
        </w:rPr>
        <w:t xml:space="preserve"> recommended that the DDP Steering </w:t>
      </w:r>
      <w:r w:rsidR="003E2691" w:rsidRPr="00E6751B">
        <w:rPr>
          <w:color w:val="000000"/>
        </w:rPr>
        <w:t>Committee should</w:t>
      </w:r>
      <w:r w:rsidR="00642301" w:rsidRPr="00E6751B">
        <w:rPr>
          <w:color w:val="000000"/>
        </w:rPr>
        <w:t xml:space="preserve"> consider</w:t>
      </w:r>
      <w:r w:rsidRPr="00E6751B">
        <w:rPr>
          <w:color w:val="000000"/>
        </w:rPr>
        <w:t xml:space="preserve"> this category as a potentiall</w:t>
      </w:r>
      <w:r w:rsidR="00E066E0">
        <w:rPr>
          <w:color w:val="000000"/>
        </w:rPr>
        <w:t>y qualified group provided the Ministry of Local G</w:t>
      </w:r>
      <w:r w:rsidRPr="00E6751B">
        <w:rPr>
          <w:color w:val="000000"/>
        </w:rPr>
        <w:t>overnment can recruit and deploy the missing staff before the disbursement date of LDG</w:t>
      </w:r>
      <w:r w:rsidR="00C65771">
        <w:rPr>
          <w:color w:val="000000"/>
        </w:rPr>
        <w:t>.</w:t>
      </w:r>
      <w:r w:rsidR="00770FEA">
        <w:rPr>
          <w:color w:val="000000"/>
        </w:rPr>
        <w:t xml:space="preserve"> </w:t>
      </w:r>
    </w:p>
    <w:p w:rsidR="00754548" w:rsidRPr="00E6751B" w:rsidRDefault="00955C19" w:rsidP="003B16A2">
      <w:pPr>
        <w:autoSpaceDE w:val="0"/>
        <w:autoSpaceDN w:val="0"/>
        <w:adjustRightInd w:val="0"/>
        <w:spacing w:after="0" w:line="240" w:lineRule="auto"/>
        <w:jc w:val="both"/>
        <w:rPr>
          <w:rFonts w:ascii="Times New Roman" w:hAnsi="Times New Roman" w:cs="Times New Roman"/>
          <w:b/>
          <w:color w:val="000000"/>
          <w:sz w:val="24"/>
          <w:szCs w:val="24"/>
        </w:rPr>
      </w:pPr>
      <w:r w:rsidRPr="00E6751B">
        <w:rPr>
          <w:rFonts w:ascii="Times New Roman" w:hAnsi="Times New Roman" w:cs="Times New Roman"/>
          <w:b/>
          <w:color w:val="000000"/>
          <w:sz w:val="24"/>
          <w:szCs w:val="24"/>
        </w:rPr>
        <w:t xml:space="preserve">Table 1: </w:t>
      </w:r>
      <w:r w:rsidR="00754548" w:rsidRPr="00E6751B">
        <w:rPr>
          <w:rFonts w:ascii="Times New Roman" w:hAnsi="Times New Roman" w:cs="Times New Roman"/>
          <w:b/>
          <w:color w:val="000000"/>
          <w:sz w:val="24"/>
          <w:szCs w:val="24"/>
        </w:rPr>
        <w:t xml:space="preserve">Summary of Findings per Functional Area </w:t>
      </w:r>
    </w:p>
    <w:p w:rsidR="00142FA1" w:rsidRPr="00E6751B" w:rsidRDefault="00142FA1" w:rsidP="003B16A2">
      <w:pPr>
        <w:autoSpaceDE w:val="0"/>
        <w:autoSpaceDN w:val="0"/>
        <w:adjustRightInd w:val="0"/>
        <w:spacing w:after="0" w:line="240" w:lineRule="auto"/>
        <w:jc w:val="both"/>
        <w:rPr>
          <w:rFonts w:ascii="Times New Roman" w:hAnsi="Times New Roman" w:cs="Times New Roman"/>
          <w:b/>
          <w:color w:val="000000"/>
          <w:sz w:val="24"/>
          <w:szCs w:val="24"/>
        </w:rPr>
      </w:pPr>
    </w:p>
    <w:tbl>
      <w:tblPr>
        <w:tblStyle w:val="TableGrid"/>
        <w:tblW w:w="9747" w:type="dxa"/>
        <w:tblLook w:val="04A0" w:firstRow="1" w:lastRow="0" w:firstColumn="1" w:lastColumn="0" w:noHBand="0" w:noVBand="1"/>
      </w:tblPr>
      <w:tblGrid>
        <w:gridCol w:w="3227"/>
        <w:gridCol w:w="3402"/>
        <w:gridCol w:w="3118"/>
      </w:tblGrid>
      <w:tr w:rsidR="00754548" w:rsidRPr="00E6751B" w:rsidTr="00642301">
        <w:tc>
          <w:tcPr>
            <w:tcW w:w="3227" w:type="dxa"/>
            <w:shd w:val="clear" w:color="auto" w:fill="F2F2F2" w:themeFill="background1" w:themeFillShade="F2"/>
          </w:tcPr>
          <w:p w:rsidR="00754548" w:rsidRPr="00E6751B" w:rsidRDefault="00754548" w:rsidP="003B16A2">
            <w:pPr>
              <w:autoSpaceDE w:val="0"/>
              <w:autoSpaceDN w:val="0"/>
              <w:adjustRightInd w:val="0"/>
              <w:jc w:val="both"/>
              <w:rPr>
                <w:rFonts w:ascii="Times New Roman" w:hAnsi="Times New Roman" w:cs="Times New Roman"/>
                <w:b/>
                <w:color w:val="000000"/>
                <w:sz w:val="24"/>
                <w:szCs w:val="24"/>
              </w:rPr>
            </w:pPr>
            <w:r w:rsidRPr="00E6751B">
              <w:rPr>
                <w:rFonts w:ascii="Times New Roman" w:hAnsi="Times New Roman" w:cs="Times New Roman"/>
                <w:b/>
                <w:color w:val="000000"/>
                <w:sz w:val="24"/>
                <w:szCs w:val="24"/>
              </w:rPr>
              <w:t>Indicator</w:t>
            </w:r>
          </w:p>
        </w:tc>
        <w:tc>
          <w:tcPr>
            <w:tcW w:w="3402" w:type="dxa"/>
            <w:shd w:val="clear" w:color="auto" w:fill="F2F2F2" w:themeFill="background1" w:themeFillShade="F2"/>
          </w:tcPr>
          <w:p w:rsidR="00754548" w:rsidRPr="00E6751B" w:rsidRDefault="00754548" w:rsidP="00E066E0">
            <w:pPr>
              <w:autoSpaceDE w:val="0"/>
              <w:autoSpaceDN w:val="0"/>
              <w:adjustRightInd w:val="0"/>
              <w:jc w:val="both"/>
              <w:rPr>
                <w:rFonts w:ascii="Times New Roman" w:hAnsi="Times New Roman" w:cs="Times New Roman"/>
                <w:b/>
                <w:color w:val="000000"/>
                <w:sz w:val="24"/>
                <w:szCs w:val="24"/>
              </w:rPr>
            </w:pPr>
            <w:r w:rsidRPr="00E6751B">
              <w:rPr>
                <w:rFonts w:ascii="Times New Roman" w:hAnsi="Times New Roman" w:cs="Times New Roman"/>
                <w:b/>
                <w:color w:val="000000"/>
                <w:sz w:val="24"/>
                <w:szCs w:val="24"/>
              </w:rPr>
              <w:t xml:space="preserve">Local Authorities </w:t>
            </w:r>
            <w:r w:rsidR="00E066E0">
              <w:rPr>
                <w:rFonts w:ascii="Times New Roman" w:hAnsi="Times New Roman" w:cs="Times New Roman"/>
                <w:b/>
                <w:color w:val="000000"/>
                <w:sz w:val="24"/>
                <w:szCs w:val="24"/>
              </w:rPr>
              <w:t>that Met the indicator</w:t>
            </w:r>
          </w:p>
        </w:tc>
        <w:tc>
          <w:tcPr>
            <w:tcW w:w="3118" w:type="dxa"/>
            <w:shd w:val="clear" w:color="auto" w:fill="F2F2F2" w:themeFill="background1" w:themeFillShade="F2"/>
          </w:tcPr>
          <w:p w:rsidR="00754548" w:rsidRPr="00E6751B" w:rsidRDefault="00754548" w:rsidP="00E066E0">
            <w:pPr>
              <w:autoSpaceDE w:val="0"/>
              <w:autoSpaceDN w:val="0"/>
              <w:adjustRightInd w:val="0"/>
              <w:jc w:val="both"/>
              <w:rPr>
                <w:rFonts w:ascii="Times New Roman" w:hAnsi="Times New Roman" w:cs="Times New Roman"/>
                <w:b/>
                <w:color w:val="000000"/>
                <w:sz w:val="24"/>
                <w:szCs w:val="24"/>
              </w:rPr>
            </w:pPr>
            <w:r w:rsidRPr="00E6751B">
              <w:rPr>
                <w:rFonts w:ascii="Times New Roman" w:hAnsi="Times New Roman" w:cs="Times New Roman"/>
                <w:b/>
                <w:color w:val="000000"/>
                <w:sz w:val="24"/>
                <w:szCs w:val="24"/>
              </w:rPr>
              <w:t xml:space="preserve">Local Authorities </w:t>
            </w:r>
            <w:r w:rsidR="00E066E0">
              <w:rPr>
                <w:rFonts w:ascii="Times New Roman" w:hAnsi="Times New Roman" w:cs="Times New Roman"/>
                <w:b/>
                <w:color w:val="000000"/>
                <w:sz w:val="24"/>
                <w:szCs w:val="24"/>
              </w:rPr>
              <w:t>that did not meet the indicator</w:t>
            </w:r>
          </w:p>
        </w:tc>
      </w:tr>
      <w:tr w:rsidR="00754548" w:rsidRPr="00E6751B" w:rsidTr="00642301">
        <w:tc>
          <w:tcPr>
            <w:tcW w:w="3227" w:type="dxa"/>
          </w:tcPr>
          <w:p w:rsidR="00754548" w:rsidRPr="00E6751B" w:rsidRDefault="00754548" w:rsidP="003B16A2">
            <w:pPr>
              <w:pStyle w:val="Default"/>
              <w:jc w:val="both"/>
              <w:rPr>
                <w:rFonts w:ascii="Times New Roman" w:hAnsi="Times New Roman" w:cs="Times New Roman"/>
                <w:b/>
              </w:rPr>
            </w:pPr>
            <w:r w:rsidRPr="00E6751B">
              <w:rPr>
                <w:rFonts w:ascii="Times New Roman" w:hAnsi="Times New Roman" w:cs="Times New Roman"/>
                <w:b/>
              </w:rPr>
              <w:t xml:space="preserve">District Annual Development Plan (DAP) for the current financial year (FY) approved by council. </w:t>
            </w:r>
          </w:p>
        </w:tc>
        <w:tc>
          <w:tcPr>
            <w:tcW w:w="3402" w:type="dxa"/>
          </w:tcPr>
          <w:p w:rsidR="00754548" w:rsidRPr="00E6751B" w:rsidRDefault="00754548" w:rsidP="003B16A2">
            <w:pPr>
              <w:autoSpaceDE w:val="0"/>
              <w:autoSpaceDN w:val="0"/>
              <w:adjustRightInd w:val="0"/>
              <w:jc w:val="both"/>
              <w:rPr>
                <w:rFonts w:ascii="Times New Roman" w:hAnsi="Times New Roman" w:cs="Times New Roman"/>
                <w:b/>
                <w:color w:val="000000"/>
                <w:sz w:val="24"/>
                <w:szCs w:val="24"/>
              </w:rPr>
            </w:pPr>
            <w:r w:rsidRPr="00E6751B">
              <w:rPr>
                <w:rFonts w:ascii="Times New Roman" w:hAnsi="Times New Roman" w:cs="Times New Roman"/>
                <w:b/>
                <w:color w:val="000000"/>
                <w:sz w:val="24"/>
                <w:szCs w:val="24"/>
              </w:rPr>
              <w:t>Nine (9)</w:t>
            </w:r>
          </w:p>
          <w:p w:rsidR="00754548" w:rsidRPr="00E6751B" w:rsidRDefault="00754548" w:rsidP="003B16A2">
            <w:pPr>
              <w:autoSpaceDE w:val="0"/>
              <w:autoSpaceDN w:val="0"/>
              <w:adjustRightInd w:val="0"/>
              <w:jc w:val="both"/>
              <w:rPr>
                <w:rFonts w:ascii="Times New Roman" w:hAnsi="Times New Roman" w:cs="Times New Roman"/>
                <w:b/>
                <w:color w:val="000000"/>
                <w:sz w:val="24"/>
                <w:szCs w:val="24"/>
              </w:rPr>
            </w:pPr>
            <w:r w:rsidRPr="00E6751B">
              <w:rPr>
                <w:rFonts w:ascii="Times New Roman" w:hAnsi="Times New Roman" w:cs="Times New Roman"/>
                <w:color w:val="000000"/>
                <w:sz w:val="24"/>
                <w:szCs w:val="24"/>
              </w:rPr>
              <w:t>Berea, Botha Buthe, Leribe, Maseru City council, Maseru district, Mokhotlong, Quthing, Mafeteng and Thaba Tseka</w:t>
            </w:r>
            <w:r w:rsidRPr="00E6751B">
              <w:rPr>
                <w:rFonts w:ascii="Times New Roman" w:hAnsi="Times New Roman" w:cs="Times New Roman"/>
                <w:b/>
                <w:color w:val="000000"/>
                <w:sz w:val="24"/>
                <w:szCs w:val="24"/>
              </w:rPr>
              <w:t xml:space="preserve"> </w:t>
            </w:r>
          </w:p>
        </w:tc>
        <w:tc>
          <w:tcPr>
            <w:tcW w:w="3118" w:type="dxa"/>
          </w:tcPr>
          <w:p w:rsidR="00754548" w:rsidRPr="00E6751B" w:rsidRDefault="00754548" w:rsidP="003B16A2">
            <w:pPr>
              <w:autoSpaceDE w:val="0"/>
              <w:autoSpaceDN w:val="0"/>
              <w:adjustRightInd w:val="0"/>
              <w:jc w:val="both"/>
              <w:rPr>
                <w:rFonts w:ascii="Times New Roman" w:hAnsi="Times New Roman" w:cs="Times New Roman"/>
                <w:b/>
                <w:color w:val="000000"/>
                <w:sz w:val="24"/>
                <w:szCs w:val="24"/>
              </w:rPr>
            </w:pPr>
            <w:r w:rsidRPr="00E6751B">
              <w:rPr>
                <w:rFonts w:ascii="Times New Roman" w:hAnsi="Times New Roman" w:cs="Times New Roman"/>
                <w:b/>
                <w:color w:val="000000"/>
                <w:sz w:val="24"/>
                <w:szCs w:val="24"/>
              </w:rPr>
              <w:t xml:space="preserve">Two(2) </w:t>
            </w:r>
          </w:p>
          <w:p w:rsidR="00754548" w:rsidRPr="00E6751B" w:rsidRDefault="00754548" w:rsidP="003B16A2">
            <w:pPr>
              <w:autoSpaceDE w:val="0"/>
              <w:autoSpaceDN w:val="0"/>
              <w:adjustRightInd w:val="0"/>
              <w:jc w:val="both"/>
              <w:rPr>
                <w:rFonts w:ascii="Times New Roman" w:hAnsi="Times New Roman" w:cs="Times New Roman"/>
                <w:b/>
                <w:color w:val="000000"/>
                <w:sz w:val="24"/>
                <w:szCs w:val="24"/>
              </w:rPr>
            </w:pPr>
            <w:r w:rsidRPr="00E6751B">
              <w:rPr>
                <w:rFonts w:ascii="Times New Roman" w:hAnsi="Times New Roman" w:cs="Times New Roman"/>
                <w:color w:val="000000"/>
                <w:sz w:val="24"/>
                <w:szCs w:val="24"/>
              </w:rPr>
              <w:t>Mohale’s Hoek and Qacha’s Nek</w:t>
            </w:r>
          </w:p>
        </w:tc>
      </w:tr>
      <w:tr w:rsidR="00754548" w:rsidRPr="00E6751B" w:rsidTr="00642301">
        <w:tc>
          <w:tcPr>
            <w:tcW w:w="3227" w:type="dxa"/>
          </w:tcPr>
          <w:p w:rsidR="00754548" w:rsidRPr="00E6751B" w:rsidRDefault="00754548" w:rsidP="003B16A2">
            <w:pPr>
              <w:autoSpaceDE w:val="0"/>
              <w:autoSpaceDN w:val="0"/>
              <w:adjustRightInd w:val="0"/>
              <w:jc w:val="both"/>
              <w:rPr>
                <w:rFonts w:ascii="Times New Roman" w:hAnsi="Times New Roman" w:cs="Times New Roman"/>
                <w:b/>
                <w:color w:val="000000"/>
                <w:sz w:val="24"/>
                <w:szCs w:val="24"/>
              </w:rPr>
            </w:pPr>
            <w:r w:rsidRPr="00E6751B">
              <w:rPr>
                <w:rFonts w:ascii="Times New Roman" w:hAnsi="Times New Roman" w:cs="Times New Roman"/>
                <w:b/>
                <w:sz w:val="24"/>
                <w:szCs w:val="24"/>
              </w:rPr>
              <w:t>Complete Final Accounts for the previous FY produced and submitted to the MoLGCPA within the given time (3 months after end of FY)</w:t>
            </w:r>
          </w:p>
        </w:tc>
        <w:tc>
          <w:tcPr>
            <w:tcW w:w="3402" w:type="dxa"/>
          </w:tcPr>
          <w:p w:rsidR="00754548" w:rsidRPr="00E6751B" w:rsidRDefault="00754548" w:rsidP="003B16A2">
            <w:pPr>
              <w:autoSpaceDE w:val="0"/>
              <w:autoSpaceDN w:val="0"/>
              <w:adjustRightInd w:val="0"/>
              <w:jc w:val="both"/>
              <w:rPr>
                <w:rFonts w:ascii="Times New Roman" w:hAnsi="Times New Roman" w:cs="Times New Roman"/>
                <w:b/>
                <w:color w:val="000000"/>
                <w:sz w:val="24"/>
                <w:szCs w:val="24"/>
              </w:rPr>
            </w:pPr>
            <w:r w:rsidRPr="00E6751B">
              <w:rPr>
                <w:rFonts w:ascii="Times New Roman" w:hAnsi="Times New Roman" w:cs="Times New Roman"/>
                <w:b/>
                <w:color w:val="000000"/>
                <w:sz w:val="24"/>
                <w:szCs w:val="24"/>
              </w:rPr>
              <w:t xml:space="preserve">Eight (8)  </w:t>
            </w:r>
          </w:p>
          <w:p w:rsidR="00754548" w:rsidRPr="00E6751B" w:rsidRDefault="00754548" w:rsidP="003B16A2">
            <w:pPr>
              <w:autoSpaceDE w:val="0"/>
              <w:autoSpaceDN w:val="0"/>
              <w:adjustRightInd w:val="0"/>
              <w:jc w:val="both"/>
              <w:rPr>
                <w:rFonts w:ascii="Times New Roman" w:hAnsi="Times New Roman" w:cs="Times New Roman"/>
                <w:b/>
                <w:color w:val="000000"/>
                <w:sz w:val="24"/>
                <w:szCs w:val="24"/>
              </w:rPr>
            </w:pPr>
            <w:r w:rsidRPr="00E6751B">
              <w:rPr>
                <w:rFonts w:ascii="Times New Roman" w:hAnsi="Times New Roman" w:cs="Times New Roman"/>
                <w:color w:val="000000"/>
                <w:sz w:val="24"/>
                <w:szCs w:val="24"/>
              </w:rPr>
              <w:t>Berea, Mafeteng,  Botha Buthe, Leribe, Maseru City council, Mokhotlong, Maseru district and Quthing</w:t>
            </w:r>
          </w:p>
        </w:tc>
        <w:tc>
          <w:tcPr>
            <w:tcW w:w="3118" w:type="dxa"/>
          </w:tcPr>
          <w:p w:rsidR="00754548" w:rsidRPr="00E6751B" w:rsidRDefault="00754548" w:rsidP="003B16A2">
            <w:pPr>
              <w:autoSpaceDE w:val="0"/>
              <w:autoSpaceDN w:val="0"/>
              <w:adjustRightInd w:val="0"/>
              <w:jc w:val="both"/>
              <w:rPr>
                <w:rFonts w:ascii="Times New Roman" w:hAnsi="Times New Roman" w:cs="Times New Roman"/>
                <w:b/>
                <w:color w:val="000000"/>
                <w:sz w:val="24"/>
                <w:szCs w:val="24"/>
              </w:rPr>
            </w:pPr>
            <w:r w:rsidRPr="00E6751B">
              <w:rPr>
                <w:rFonts w:ascii="Times New Roman" w:hAnsi="Times New Roman" w:cs="Times New Roman"/>
                <w:b/>
                <w:color w:val="000000"/>
                <w:sz w:val="24"/>
                <w:szCs w:val="24"/>
              </w:rPr>
              <w:t xml:space="preserve">Three(3) </w:t>
            </w:r>
          </w:p>
          <w:p w:rsidR="00754548" w:rsidRPr="00E6751B" w:rsidRDefault="00754548" w:rsidP="003B16A2">
            <w:pPr>
              <w:autoSpaceDE w:val="0"/>
              <w:autoSpaceDN w:val="0"/>
              <w:adjustRightInd w:val="0"/>
              <w:jc w:val="both"/>
              <w:rPr>
                <w:rFonts w:ascii="Times New Roman" w:hAnsi="Times New Roman" w:cs="Times New Roman"/>
                <w:b/>
                <w:color w:val="000000"/>
                <w:sz w:val="24"/>
                <w:szCs w:val="24"/>
              </w:rPr>
            </w:pPr>
            <w:r w:rsidRPr="00E6751B">
              <w:rPr>
                <w:rFonts w:ascii="Times New Roman" w:hAnsi="Times New Roman" w:cs="Times New Roman"/>
                <w:color w:val="000000"/>
                <w:sz w:val="24"/>
                <w:szCs w:val="24"/>
              </w:rPr>
              <w:t>Mohale’s Hoek, Qacha’s Nek and Thaba Tseka</w:t>
            </w:r>
          </w:p>
        </w:tc>
      </w:tr>
      <w:tr w:rsidR="00754548" w:rsidRPr="00E6751B" w:rsidTr="00642301">
        <w:tc>
          <w:tcPr>
            <w:tcW w:w="3227" w:type="dxa"/>
          </w:tcPr>
          <w:p w:rsidR="00754548" w:rsidRPr="00E6751B" w:rsidRDefault="00754548" w:rsidP="003B16A2">
            <w:pPr>
              <w:pStyle w:val="Default"/>
              <w:jc w:val="both"/>
              <w:rPr>
                <w:rFonts w:ascii="Times New Roman" w:hAnsi="Times New Roman" w:cs="Times New Roman"/>
                <w:b/>
              </w:rPr>
            </w:pPr>
            <w:r w:rsidRPr="00E6751B">
              <w:rPr>
                <w:rFonts w:ascii="Times New Roman" w:hAnsi="Times New Roman" w:cs="Times New Roman"/>
                <w:b/>
              </w:rPr>
              <w:t>Fulltime District Council Secretary, Finance Manager, Human Resource Manager, Principal Technical Officer (engineer), Procurement officer and Administration Manager with written job descriptions</w:t>
            </w:r>
          </w:p>
        </w:tc>
        <w:tc>
          <w:tcPr>
            <w:tcW w:w="3402" w:type="dxa"/>
          </w:tcPr>
          <w:p w:rsidR="00754548" w:rsidRPr="00E6751B" w:rsidRDefault="00754548" w:rsidP="003B16A2">
            <w:pPr>
              <w:autoSpaceDE w:val="0"/>
              <w:autoSpaceDN w:val="0"/>
              <w:adjustRightInd w:val="0"/>
              <w:jc w:val="both"/>
              <w:rPr>
                <w:rFonts w:ascii="Times New Roman" w:hAnsi="Times New Roman" w:cs="Times New Roman"/>
                <w:b/>
                <w:color w:val="000000"/>
                <w:sz w:val="24"/>
                <w:szCs w:val="24"/>
              </w:rPr>
            </w:pPr>
            <w:r w:rsidRPr="00E6751B">
              <w:rPr>
                <w:rFonts w:ascii="Times New Roman" w:hAnsi="Times New Roman" w:cs="Times New Roman"/>
                <w:b/>
                <w:color w:val="000000"/>
                <w:sz w:val="24"/>
                <w:szCs w:val="24"/>
              </w:rPr>
              <w:t>Five (5)</w:t>
            </w:r>
          </w:p>
          <w:p w:rsidR="00754548" w:rsidRPr="00E6751B" w:rsidRDefault="00754548" w:rsidP="003B16A2">
            <w:pPr>
              <w:autoSpaceDE w:val="0"/>
              <w:autoSpaceDN w:val="0"/>
              <w:adjustRightInd w:val="0"/>
              <w:jc w:val="both"/>
              <w:rPr>
                <w:rFonts w:ascii="Times New Roman" w:hAnsi="Times New Roman" w:cs="Times New Roman"/>
                <w:b/>
                <w:color w:val="000000"/>
                <w:sz w:val="24"/>
                <w:szCs w:val="24"/>
              </w:rPr>
            </w:pPr>
            <w:r w:rsidRPr="00E6751B">
              <w:rPr>
                <w:rFonts w:ascii="Times New Roman" w:hAnsi="Times New Roman" w:cs="Times New Roman"/>
                <w:b/>
                <w:color w:val="000000"/>
                <w:sz w:val="24"/>
                <w:szCs w:val="24"/>
              </w:rPr>
              <w:t xml:space="preserve"> </w:t>
            </w:r>
            <w:r w:rsidRPr="00E6751B">
              <w:rPr>
                <w:rFonts w:ascii="Times New Roman" w:hAnsi="Times New Roman" w:cs="Times New Roman"/>
                <w:color w:val="000000"/>
                <w:sz w:val="24"/>
                <w:szCs w:val="24"/>
              </w:rPr>
              <w:t>Berea, Botha Buthe, Maseru City council, Maseru district, and Mokhotlong)</w:t>
            </w:r>
          </w:p>
        </w:tc>
        <w:tc>
          <w:tcPr>
            <w:tcW w:w="3118" w:type="dxa"/>
          </w:tcPr>
          <w:p w:rsidR="00754548" w:rsidRPr="00E6751B" w:rsidRDefault="00754548" w:rsidP="003B16A2">
            <w:pPr>
              <w:autoSpaceDE w:val="0"/>
              <w:autoSpaceDN w:val="0"/>
              <w:adjustRightInd w:val="0"/>
              <w:jc w:val="both"/>
              <w:rPr>
                <w:rFonts w:ascii="Times New Roman" w:hAnsi="Times New Roman" w:cs="Times New Roman"/>
                <w:b/>
                <w:color w:val="000000"/>
                <w:sz w:val="24"/>
                <w:szCs w:val="24"/>
              </w:rPr>
            </w:pPr>
            <w:r w:rsidRPr="00E6751B">
              <w:rPr>
                <w:rFonts w:ascii="Times New Roman" w:hAnsi="Times New Roman" w:cs="Times New Roman"/>
                <w:b/>
                <w:color w:val="000000"/>
                <w:sz w:val="24"/>
                <w:szCs w:val="24"/>
              </w:rPr>
              <w:t xml:space="preserve">Six (6) -  </w:t>
            </w:r>
          </w:p>
          <w:p w:rsidR="00754548" w:rsidRPr="00E6751B" w:rsidRDefault="00754548" w:rsidP="003B16A2">
            <w:pPr>
              <w:autoSpaceDE w:val="0"/>
              <w:autoSpaceDN w:val="0"/>
              <w:adjustRightInd w:val="0"/>
              <w:jc w:val="both"/>
              <w:rPr>
                <w:rFonts w:ascii="Times New Roman" w:hAnsi="Times New Roman" w:cs="Times New Roman"/>
                <w:b/>
                <w:color w:val="000000"/>
                <w:sz w:val="24"/>
                <w:szCs w:val="24"/>
              </w:rPr>
            </w:pPr>
            <w:r w:rsidRPr="00E6751B">
              <w:rPr>
                <w:rFonts w:ascii="Times New Roman" w:hAnsi="Times New Roman" w:cs="Times New Roman"/>
                <w:color w:val="000000"/>
                <w:sz w:val="24"/>
                <w:szCs w:val="24"/>
              </w:rPr>
              <w:t>Leribe, Quthing, Thaba Tseka, Mafeteng, Mohale’s Hoek and Qacha’s Nek,</w:t>
            </w:r>
          </w:p>
        </w:tc>
      </w:tr>
    </w:tbl>
    <w:p w:rsidR="00754548" w:rsidRPr="00E6751B" w:rsidRDefault="00754548" w:rsidP="003B16A2">
      <w:pPr>
        <w:spacing w:line="240" w:lineRule="auto"/>
        <w:jc w:val="both"/>
        <w:rPr>
          <w:rFonts w:ascii="Times New Roman" w:eastAsia="Calibri" w:hAnsi="Times New Roman" w:cs="Times New Roman"/>
          <w:i/>
          <w:color w:val="000000"/>
          <w:sz w:val="24"/>
          <w:szCs w:val="24"/>
        </w:rPr>
      </w:pPr>
    </w:p>
    <w:p w:rsidR="00142FA1" w:rsidRPr="00E6751B" w:rsidRDefault="00142FA1" w:rsidP="003B16A2">
      <w:pPr>
        <w:autoSpaceDE w:val="0"/>
        <w:autoSpaceDN w:val="0"/>
        <w:adjustRightInd w:val="0"/>
        <w:spacing w:line="240" w:lineRule="auto"/>
        <w:jc w:val="both"/>
        <w:rPr>
          <w:rFonts w:ascii="Times New Roman" w:hAnsi="Times New Roman" w:cs="Times New Roman"/>
          <w:b/>
          <w:sz w:val="24"/>
          <w:szCs w:val="24"/>
        </w:rPr>
      </w:pPr>
      <w:r w:rsidRPr="00E6751B">
        <w:rPr>
          <w:rFonts w:ascii="Times New Roman" w:hAnsi="Times New Roman" w:cs="Times New Roman"/>
          <w:b/>
          <w:sz w:val="24"/>
          <w:szCs w:val="24"/>
        </w:rPr>
        <w:t xml:space="preserve">2.1.5 </w:t>
      </w:r>
      <w:r w:rsidR="00642301" w:rsidRPr="00E6751B">
        <w:rPr>
          <w:rFonts w:ascii="Times New Roman" w:hAnsi="Times New Roman" w:cs="Times New Roman"/>
          <w:b/>
          <w:sz w:val="24"/>
          <w:szCs w:val="24"/>
        </w:rPr>
        <w:t>Verification of staffing in the Districts of Leribe, Mafeteng and Qut</w:t>
      </w:r>
      <w:r w:rsidRPr="00E6751B">
        <w:rPr>
          <w:rFonts w:ascii="Times New Roman" w:hAnsi="Times New Roman" w:cs="Times New Roman"/>
          <w:b/>
          <w:sz w:val="24"/>
          <w:szCs w:val="24"/>
        </w:rPr>
        <w:t>hing</w:t>
      </w:r>
    </w:p>
    <w:p w:rsidR="00642301" w:rsidRPr="00E6751B" w:rsidRDefault="00642301" w:rsidP="003B16A2">
      <w:pPr>
        <w:autoSpaceDE w:val="0"/>
        <w:autoSpaceDN w:val="0"/>
        <w:adjustRightInd w:val="0"/>
        <w:spacing w:line="240" w:lineRule="auto"/>
        <w:jc w:val="both"/>
        <w:rPr>
          <w:rFonts w:ascii="Times New Roman" w:hAnsi="Times New Roman" w:cs="Times New Roman"/>
          <w:sz w:val="24"/>
          <w:szCs w:val="24"/>
        </w:rPr>
      </w:pPr>
      <w:r w:rsidRPr="00E6751B">
        <w:rPr>
          <w:rFonts w:ascii="Times New Roman" w:hAnsi="Times New Roman" w:cs="Times New Roman"/>
          <w:sz w:val="24"/>
          <w:szCs w:val="24"/>
        </w:rPr>
        <w:t xml:space="preserve">The assessment of the districts for purposes of the LDG had found that, three of the districts i.e. Leribe, Mafeteng and Quthing didn’t meet the condition regarding staffing as indicated in the table </w:t>
      </w:r>
      <w:r w:rsidR="00330812">
        <w:rPr>
          <w:rFonts w:ascii="Times New Roman" w:hAnsi="Times New Roman" w:cs="Times New Roman"/>
          <w:sz w:val="24"/>
          <w:szCs w:val="24"/>
        </w:rPr>
        <w:t>above</w:t>
      </w:r>
      <w:r w:rsidRPr="00E6751B">
        <w:rPr>
          <w:rFonts w:ascii="Times New Roman" w:hAnsi="Times New Roman" w:cs="Times New Roman"/>
          <w:sz w:val="24"/>
          <w:szCs w:val="24"/>
        </w:rPr>
        <w:t>. The assessment report recommended that the MoLG should take immediate action (latest by May, 2014) to recruit the missing staff</w:t>
      </w:r>
      <w:r w:rsidRPr="00E6751B">
        <w:rPr>
          <w:rFonts w:ascii="Times New Roman" w:hAnsi="Times New Roman" w:cs="Times New Roman"/>
          <w:b/>
          <w:sz w:val="24"/>
          <w:szCs w:val="24"/>
        </w:rPr>
        <w:t xml:space="preserve"> </w:t>
      </w:r>
      <w:r w:rsidRPr="00E6751B">
        <w:rPr>
          <w:rFonts w:ascii="Times New Roman" w:hAnsi="Times New Roman" w:cs="Times New Roman"/>
          <w:sz w:val="24"/>
          <w:szCs w:val="24"/>
        </w:rPr>
        <w:t>so that these LGs can be prepared to join the first group of LGs to receive LDG during this Financial Year.</w:t>
      </w:r>
    </w:p>
    <w:p w:rsidR="00642301" w:rsidRDefault="00642301" w:rsidP="003B16A2">
      <w:pPr>
        <w:autoSpaceDE w:val="0"/>
        <w:autoSpaceDN w:val="0"/>
        <w:adjustRightInd w:val="0"/>
        <w:spacing w:line="240" w:lineRule="auto"/>
        <w:jc w:val="both"/>
        <w:rPr>
          <w:rFonts w:ascii="Times New Roman" w:hAnsi="Times New Roman" w:cs="Times New Roman"/>
          <w:sz w:val="24"/>
          <w:szCs w:val="24"/>
        </w:rPr>
      </w:pPr>
      <w:r w:rsidRPr="00E6751B">
        <w:rPr>
          <w:rFonts w:ascii="Times New Roman" w:hAnsi="Times New Roman" w:cs="Times New Roman"/>
          <w:sz w:val="24"/>
          <w:szCs w:val="24"/>
        </w:rPr>
        <w:t>This recommendation was presented and discussed at DDP Technical Committee meeting which took place on 17</w:t>
      </w:r>
      <w:r w:rsidRPr="00E6751B">
        <w:rPr>
          <w:rFonts w:ascii="Times New Roman" w:hAnsi="Times New Roman" w:cs="Times New Roman"/>
          <w:sz w:val="24"/>
          <w:szCs w:val="24"/>
          <w:vertAlign w:val="superscript"/>
        </w:rPr>
        <w:t>th</w:t>
      </w:r>
      <w:r w:rsidRPr="00E6751B">
        <w:rPr>
          <w:rFonts w:ascii="Times New Roman" w:hAnsi="Times New Roman" w:cs="Times New Roman"/>
          <w:sz w:val="24"/>
          <w:szCs w:val="24"/>
        </w:rPr>
        <w:t xml:space="preserve"> of April 2014 and later presented to the DDP Steering Committee for approval. The DDP Steering Committee that sat on the 29</w:t>
      </w:r>
      <w:r w:rsidRPr="00E6751B">
        <w:rPr>
          <w:rFonts w:ascii="Times New Roman" w:hAnsi="Times New Roman" w:cs="Times New Roman"/>
          <w:sz w:val="24"/>
          <w:szCs w:val="24"/>
          <w:vertAlign w:val="superscript"/>
        </w:rPr>
        <w:t>th</w:t>
      </w:r>
      <w:r w:rsidRPr="00E6751B">
        <w:rPr>
          <w:rFonts w:ascii="Times New Roman" w:hAnsi="Times New Roman" w:cs="Times New Roman"/>
          <w:sz w:val="24"/>
          <w:szCs w:val="24"/>
        </w:rPr>
        <w:t xml:space="preserve"> April 2014 approved the recommendation whereby the MoLG was granted the month of May 2014 to fill the vacant positions in the three districts.</w:t>
      </w:r>
      <w:r w:rsidR="007D388C">
        <w:rPr>
          <w:rFonts w:ascii="Times New Roman" w:hAnsi="Times New Roman" w:cs="Times New Roman"/>
          <w:sz w:val="24"/>
          <w:szCs w:val="24"/>
        </w:rPr>
        <w:t xml:space="preserve"> The PSC also approved a waiver on the timely submission of financial reports for only the first assessment. </w:t>
      </w:r>
    </w:p>
    <w:p w:rsidR="00B37879" w:rsidRDefault="00B37879" w:rsidP="00B37879">
      <w:pPr>
        <w:pStyle w:val="ListParagraph"/>
        <w:autoSpaceDE w:val="0"/>
        <w:autoSpaceDN w:val="0"/>
        <w:adjustRightInd w:val="0"/>
        <w:spacing w:after="27"/>
        <w:ind w:left="0"/>
        <w:jc w:val="both"/>
        <w:rPr>
          <w:color w:val="000000"/>
        </w:rPr>
      </w:pPr>
      <w:r w:rsidRPr="00770FEA">
        <w:t>However, a strong emphasis was placed on the fact that condonation of late submission of final accounts will not be done again in the next assessment.</w:t>
      </w:r>
      <w:r>
        <w:t xml:space="preserve"> </w:t>
      </w:r>
      <w:r w:rsidRPr="00770FEA">
        <w:rPr>
          <w:color w:val="000000"/>
        </w:rPr>
        <w:t>The EU strongly emphasized</w:t>
      </w:r>
      <w:r>
        <w:rPr>
          <w:color w:val="000000"/>
        </w:rPr>
        <w:t xml:space="preserve"> </w:t>
      </w:r>
      <w:r w:rsidR="00C65771">
        <w:rPr>
          <w:color w:val="000000"/>
        </w:rPr>
        <w:t xml:space="preserve">that </w:t>
      </w:r>
      <w:r w:rsidR="00C65771" w:rsidRPr="00770FEA">
        <w:rPr>
          <w:color w:val="000000"/>
        </w:rPr>
        <w:t>for</w:t>
      </w:r>
      <w:r w:rsidRPr="00770FEA">
        <w:rPr>
          <w:color w:val="000000"/>
        </w:rPr>
        <w:t xml:space="preserve"> the next year and for the rest of the programme NO leniency would be applied on </w:t>
      </w:r>
      <w:r w:rsidR="006E094A">
        <w:rPr>
          <w:color w:val="000000"/>
        </w:rPr>
        <w:t>late submission of final accounts</w:t>
      </w:r>
      <w:r w:rsidRPr="00770FEA">
        <w:rPr>
          <w:color w:val="000000"/>
        </w:rPr>
        <w:t>.</w:t>
      </w:r>
    </w:p>
    <w:p w:rsidR="00B37879" w:rsidRPr="00E6751B" w:rsidRDefault="00B37879" w:rsidP="00B37879">
      <w:pPr>
        <w:pStyle w:val="ListParagraph"/>
        <w:autoSpaceDE w:val="0"/>
        <w:autoSpaceDN w:val="0"/>
        <w:adjustRightInd w:val="0"/>
        <w:spacing w:after="27"/>
        <w:ind w:left="0"/>
        <w:jc w:val="both"/>
        <w:rPr>
          <w:rFonts w:eastAsiaTheme="minorHAnsi"/>
          <w:color w:val="000000"/>
          <w:lang w:val="en-GB"/>
        </w:rPr>
      </w:pPr>
    </w:p>
    <w:p w:rsidR="00642301" w:rsidRPr="00E6751B" w:rsidRDefault="00642301" w:rsidP="003B16A2">
      <w:pPr>
        <w:spacing w:line="240" w:lineRule="auto"/>
        <w:jc w:val="both"/>
        <w:rPr>
          <w:rFonts w:ascii="Times New Roman" w:hAnsi="Times New Roman" w:cs="Times New Roman"/>
          <w:sz w:val="24"/>
          <w:szCs w:val="24"/>
        </w:rPr>
      </w:pPr>
      <w:r w:rsidRPr="00E6751B">
        <w:rPr>
          <w:rFonts w:ascii="Times New Roman" w:hAnsi="Times New Roman" w:cs="Times New Roman"/>
          <w:sz w:val="24"/>
          <w:szCs w:val="24"/>
        </w:rPr>
        <w:t>As a follow-up to the recommendations of the DDP Steering Committee, the DDP Technical Committee meeting which took place on Friday 30</w:t>
      </w:r>
      <w:r w:rsidRPr="00E6751B">
        <w:rPr>
          <w:rFonts w:ascii="Times New Roman" w:hAnsi="Times New Roman" w:cs="Times New Roman"/>
          <w:sz w:val="24"/>
          <w:szCs w:val="24"/>
          <w:vertAlign w:val="superscript"/>
        </w:rPr>
        <w:t>th</w:t>
      </w:r>
      <w:r w:rsidRPr="00E6751B">
        <w:rPr>
          <w:rFonts w:ascii="Times New Roman" w:hAnsi="Times New Roman" w:cs="Times New Roman"/>
          <w:sz w:val="24"/>
          <w:szCs w:val="24"/>
        </w:rPr>
        <w:t xml:space="preserve"> May</w:t>
      </w:r>
      <w:r w:rsidR="006E094A">
        <w:rPr>
          <w:rFonts w:ascii="Times New Roman" w:hAnsi="Times New Roman" w:cs="Times New Roman"/>
          <w:sz w:val="24"/>
          <w:szCs w:val="24"/>
        </w:rPr>
        <w:t xml:space="preserve"> 2014</w:t>
      </w:r>
      <w:r w:rsidRPr="00E6751B">
        <w:rPr>
          <w:rFonts w:ascii="Times New Roman" w:hAnsi="Times New Roman" w:cs="Times New Roman"/>
          <w:sz w:val="24"/>
          <w:szCs w:val="24"/>
        </w:rPr>
        <w:t>, agreed to carry out a verification exercise to confirm whether the vacant positions in the three districts had been filled. The Ministry of Finance, Ministry of Public Service and UNDP/UNCDF were assigned to carry out the verification on the 3</w:t>
      </w:r>
      <w:r w:rsidRPr="00E6751B">
        <w:rPr>
          <w:rFonts w:ascii="Times New Roman" w:hAnsi="Times New Roman" w:cs="Times New Roman"/>
          <w:sz w:val="24"/>
          <w:szCs w:val="24"/>
          <w:vertAlign w:val="superscript"/>
        </w:rPr>
        <w:t>rd</w:t>
      </w:r>
      <w:r w:rsidRPr="00E6751B">
        <w:rPr>
          <w:rFonts w:ascii="Times New Roman" w:hAnsi="Times New Roman" w:cs="Times New Roman"/>
          <w:sz w:val="24"/>
          <w:szCs w:val="24"/>
        </w:rPr>
        <w:t xml:space="preserve"> and 4</w:t>
      </w:r>
      <w:r w:rsidRPr="00E6751B">
        <w:rPr>
          <w:rFonts w:ascii="Times New Roman" w:hAnsi="Times New Roman" w:cs="Times New Roman"/>
          <w:sz w:val="24"/>
          <w:szCs w:val="24"/>
          <w:vertAlign w:val="superscript"/>
        </w:rPr>
        <w:t>th</w:t>
      </w:r>
      <w:r w:rsidRPr="00E6751B">
        <w:rPr>
          <w:rFonts w:ascii="Times New Roman" w:hAnsi="Times New Roman" w:cs="Times New Roman"/>
          <w:sz w:val="24"/>
          <w:szCs w:val="24"/>
        </w:rPr>
        <w:t xml:space="preserve"> June 2014.</w:t>
      </w:r>
    </w:p>
    <w:p w:rsidR="00642301" w:rsidRPr="00E6751B" w:rsidRDefault="007D388C" w:rsidP="003B16A2">
      <w:pPr>
        <w:spacing w:line="240" w:lineRule="auto"/>
        <w:jc w:val="both"/>
        <w:rPr>
          <w:rFonts w:ascii="Times New Roman" w:hAnsi="Times New Roman" w:cs="Times New Roman"/>
          <w:sz w:val="24"/>
          <w:szCs w:val="24"/>
        </w:rPr>
      </w:pPr>
      <w:r>
        <w:rPr>
          <w:rFonts w:ascii="Times New Roman" w:hAnsi="Times New Roman" w:cs="Times New Roman"/>
          <w:sz w:val="24"/>
          <w:szCs w:val="24"/>
        </w:rPr>
        <w:t>The verification report indicates</w:t>
      </w:r>
      <w:r w:rsidR="00642301" w:rsidRPr="00E6751B">
        <w:rPr>
          <w:rFonts w:ascii="Times New Roman" w:hAnsi="Times New Roman" w:cs="Times New Roman"/>
          <w:sz w:val="24"/>
          <w:szCs w:val="24"/>
        </w:rPr>
        <w:t xml:space="preserve"> that the condition was </w:t>
      </w:r>
      <w:r w:rsidR="00642301" w:rsidRPr="00E6751B">
        <w:rPr>
          <w:rFonts w:ascii="Times New Roman" w:hAnsi="Times New Roman" w:cs="Times New Roman"/>
          <w:b/>
          <w:sz w:val="24"/>
          <w:szCs w:val="24"/>
        </w:rPr>
        <w:t>met</w:t>
      </w:r>
      <w:r w:rsidR="00642301" w:rsidRPr="00E6751B">
        <w:rPr>
          <w:rFonts w:ascii="Times New Roman" w:hAnsi="Times New Roman" w:cs="Times New Roman"/>
          <w:sz w:val="24"/>
          <w:szCs w:val="24"/>
        </w:rPr>
        <w:t xml:space="preserve"> with regard to Leribe and Quthing, and </w:t>
      </w:r>
      <w:r w:rsidR="00642301" w:rsidRPr="00E6751B">
        <w:rPr>
          <w:rFonts w:ascii="Times New Roman" w:hAnsi="Times New Roman" w:cs="Times New Roman"/>
          <w:b/>
          <w:sz w:val="24"/>
          <w:szCs w:val="24"/>
        </w:rPr>
        <w:t>not met</w:t>
      </w:r>
      <w:r w:rsidR="00642301" w:rsidRPr="00E6751B">
        <w:rPr>
          <w:rFonts w:ascii="Times New Roman" w:hAnsi="Times New Roman" w:cs="Times New Roman"/>
          <w:sz w:val="24"/>
          <w:szCs w:val="24"/>
        </w:rPr>
        <w:t xml:space="preserve"> for Mafeteng. For Mafeteng, the position </w:t>
      </w:r>
      <w:r w:rsidR="00B9270A" w:rsidRPr="00E6751B">
        <w:rPr>
          <w:rFonts w:ascii="Times New Roman" w:hAnsi="Times New Roman" w:cs="Times New Roman"/>
          <w:sz w:val="24"/>
          <w:szCs w:val="24"/>
        </w:rPr>
        <w:t>of the Human Resource Manager was</w:t>
      </w:r>
      <w:r w:rsidR="00642301" w:rsidRPr="00E6751B">
        <w:rPr>
          <w:rFonts w:ascii="Times New Roman" w:hAnsi="Times New Roman" w:cs="Times New Roman"/>
          <w:sz w:val="24"/>
          <w:szCs w:val="24"/>
        </w:rPr>
        <w:t xml:space="preserve"> still vacant due to the early retirement of the </w:t>
      </w:r>
      <w:r w:rsidR="006E094A">
        <w:rPr>
          <w:rFonts w:ascii="Times New Roman" w:hAnsi="Times New Roman" w:cs="Times New Roman"/>
          <w:sz w:val="24"/>
          <w:szCs w:val="24"/>
        </w:rPr>
        <w:t>incumbent</w:t>
      </w:r>
      <w:r w:rsidR="00642301" w:rsidRPr="00E6751B">
        <w:rPr>
          <w:rFonts w:ascii="Times New Roman" w:hAnsi="Times New Roman" w:cs="Times New Roman"/>
          <w:sz w:val="24"/>
          <w:szCs w:val="24"/>
        </w:rPr>
        <w:t xml:space="preserve"> follo</w:t>
      </w:r>
      <w:r w:rsidR="001568BC">
        <w:rPr>
          <w:rFonts w:ascii="Times New Roman" w:hAnsi="Times New Roman" w:cs="Times New Roman"/>
          <w:sz w:val="24"/>
          <w:szCs w:val="24"/>
        </w:rPr>
        <w:t>wing a suspension case. MoLG had</w:t>
      </w:r>
      <w:r w:rsidR="00642301" w:rsidRPr="00E6751B">
        <w:rPr>
          <w:rFonts w:ascii="Times New Roman" w:hAnsi="Times New Roman" w:cs="Times New Roman"/>
          <w:sz w:val="24"/>
          <w:szCs w:val="24"/>
        </w:rPr>
        <w:t xml:space="preserve"> initiated the recruitment proces</w:t>
      </w:r>
      <w:r w:rsidR="00B9270A" w:rsidRPr="00E6751B">
        <w:rPr>
          <w:rFonts w:ascii="Times New Roman" w:hAnsi="Times New Roman" w:cs="Times New Roman"/>
          <w:sz w:val="24"/>
          <w:szCs w:val="24"/>
        </w:rPr>
        <w:t>s but the position could only</w:t>
      </w:r>
      <w:r w:rsidR="001568BC">
        <w:rPr>
          <w:rFonts w:ascii="Times New Roman" w:hAnsi="Times New Roman" w:cs="Times New Roman"/>
          <w:sz w:val="24"/>
          <w:szCs w:val="24"/>
        </w:rPr>
        <w:t xml:space="preserve"> be filled in July 2014</w:t>
      </w:r>
      <w:r w:rsidR="00B9270A" w:rsidRPr="00E6751B">
        <w:rPr>
          <w:rFonts w:ascii="Times New Roman" w:hAnsi="Times New Roman" w:cs="Times New Roman"/>
          <w:sz w:val="24"/>
          <w:szCs w:val="24"/>
        </w:rPr>
        <w:t xml:space="preserve">.  The recommendation was </w:t>
      </w:r>
      <w:r w:rsidR="00642301" w:rsidRPr="00E6751B">
        <w:rPr>
          <w:rFonts w:ascii="Times New Roman" w:hAnsi="Times New Roman" w:cs="Times New Roman"/>
          <w:sz w:val="24"/>
          <w:szCs w:val="24"/>
        </w:rPr>
        <w:t>that the two districts should be included in the list of districts to receive the first round of LDG as decided by the Steering Committee and for Mafeteng  MoLG should complete the recruitment process for the Human Resource Manager as planned (July 2014) and Mafeteng be considered for late disbursement</w:t>
      </w:r>
      <w:r w:rsidR="00AF7129">
        <w:rPr>
          <w:rFonts w:ascii="Times New Roman" w:hAnsi="Times New Roman" w:cs="Times New Roman"/>
          <w:sz w:val="24"/>
          <w:szCs w:val="24"/>
        </w:rPr>
        <w:t xml:space="preserve">. </w:t>
      </w:r>
      <w:r w:rsidR="006E094A">
        <w:rPr>
          <w:rFonts w:ascii="Times New Roman" w:hAnsi="Times New Roman" w:cs="Times New Roman"/>
          <w:sz w:val="24"/>
          <w:szCs w:val="24"/>
        </w:rPr>
        <w:t xml:space="preserve">By the end of July, the Ministry of Local Government had not completed the recruitment process, therefore an acting Human Resource Manager was appointed </w:t>
      </w:r>
      <w:r w:rsidR="00726231">
        <w:rPr>
          <w:rFonts w:ascii="Times New Roman" w:hAnsi="Times New Roman" w:cs="Times New Roman"/>
          <w:sz w:val="24"/>
          <w:szCs w:val="24"/>
        </w:rPr>
        <w:t>for Mafeteng. On that basis Mafeteng qualified to join the districts that receive</w:t>
      </w:r>
      <w:r w:rsidR="001568BC">
        <w:rPr>
          <w:rFonts w:ascii="Times New Roman" w:hAnsi="Times New Roman" w:cs="Times New Roman"/>
          <w:sz w:val="24"/>
          <w:szCs w:val="24"/>
        </w:rPr>
        <w:t>d</w:t>
      </w:r>
      <w:r w:rsidR="00726231">
        <w:rPr>
          <w:rFonts w:ascii="Times New Roman" w:hAnsi="Times New Roman" w:cs="Times New Roman"/>
          <w:sz w:val="24"/>
          <w:szCs w:val="24"/>
        </w:rPr>
        <w:t xml:space="preserve"> the </w:t>
      </w:r>
      <w:r w:rsidR="001568BC">
        <w:rPr>
          <w:rFonts w:ascii="Times New Roman" w:hAnsi="Times New Roman" w:cs="Times New Roman"/>
          <w:sz w:val="24"/>
          <w:szCs w:val="24"/>
        </w:rPr>
        <w:t>1</w:t>
      </w:r>
      <w:r w:rsidR="001568BC" w:rsidRPr="001568BC">
        <w:rPr>
          <w:rFonts w:ascii="Times New Roman" w:hAnsi="Times New Roman" w:cs="Times New Roman"/>
          <w:sz w:val="24"/>
          <w:szCs w:val="24"/>
          <w:vertAlign w:val="superscript"/>
        </w:rPr>
        <w:t>st</w:t>
      </w:r>
      <w:r w:rsidR="001568BC">
        <w:rPr>
          <w:rFonts w:ascii="Times New Roman" w:hAnsi="Times New Roman" w:cs="Times New Roman"/>
          <w:sz w:val="24"/>
          <w:szCs w:val="24"/>
        </w:rPr>
        <w:t xml:space="preserve"> cycle of the </w:t>
      </w:r>
      <w:r w:rsidR="00726231">
        <w:rPr>
          <w:rFonts w:ascii="Times New Roman" w:hAnsi="Times New Roman" w:cs="Times New Roman"/>
          <w:sz w:val="24"/>
          <w:szCs w:val="24"/>
        </w:rPr>
        <w:t>LDG</w:t>
      </w:r>
      <w:r w:rsidR="001568BC">
        <w:rPr>
          <w:rFonts w:ascii="Times New Roman" w:hAnsi="Times New Roman" w:cs="Times New Roman"/>
          <w:sz w:val="24"/>
          <w:szCs w:val="24"/>
        </w:rPr>
        <w:t xml:space="preserve"> in 2014</w:t>
      </w:r>
      <w:r w:rsidR="00AF7129">
        <w:rPr>
          <w:rFonts w:ascii="Times New Roman" w:hAnsi="Times New Roman" w:cs="Times New Roman"/>
          <w:sz w:val="24"/>
          <w:szCs w:val="24"/>
        </w:rPr>
        <w:t>.</w:t>
      </w:r>
    </w:p>
    <w:p w:rsidR="00142FA1" w:rsidRPr="00E6751B" w:rsidRDefault="00142FA1" w:rsidP="003B16A2">
      <w:pPr>
        <w:spacing w:line="240" w:lineRule="auto"/>
        <w:jc w:val="both"/>
        <w:rPr>
          <w:rFonts w:ascii="Times New Roman" w:hAnsi="Times New Roman" w:cs="Times New Roman"/>
          <w:b/>
          <w:i/>
          <w:sz w:val="24"/>
          <w:szCs w:val="24"/>
        </w:rPr>
      </w:pPr>
    </w:p>
    <w:p w:rsidR="00142FA1" w:rsidRPr="00E6751B" w:rsidRDefault="00142FA1" w:rsidP="003B16A2">
      <w:pPr>
        <w:spacing w:line="240" w:lineRule="auto"/>
        <w:jc w:val="both"/>
        <w:rPr>
          <w:rFonts w:ascii="Times New Roman" w:hAnsi="Times New Roman" w:cs="Times New Roman"/>
          <w:sz w:val="24"/>
          <w:szCs w:val="24"/>
        </w:rPr>
      </w:pPr>
      <w:r w:rsidRPr="00E6751B">
        <w:rPr>
          <w:rFonts w:ascii="Times New Roman" w:hAnsi="Times New Roman" w:cs="Times New Roman"/>
          <w:b/>
          <w:sz w:val="24"/>
          <w:szCs w:val="24"/>
        </w:rPr>
        <w:t>2.1.6 Allocation of the LDG</w:t>
      </w:r>
    </w:p>
    <w:p w:rsidR="00142FA1" w:rsidRPr="00E6751B" w:rsidRDefault="00142FA1" w:rsidP="003B16A2">
      <w:pPr>
        <w:spacing w:line="240" w:lineRule="auto"/>
        <w:jc w:val="both"/>
        <w:rPr>
          <w:rFonts w:ascii="Times New Roman" w:hAnsi="Times New Roman" w:cs="Times New Roman"/>
          <w:sz w:val="24"/>
          <w:szCs w:val="24"/>
        </w:rPr>
      </w:pPr>
    </w:p>
    <w:p w:rsidR="00642301" w:rsidRPr="00E6751B" w:rsidRDefault="00642301" w:rsidP="003B16A2">
      <w:pPr>
        <w:spacing w:line="240" w:lineRule="auto"/>
        <w:jc w:val="both"/>
        <w:rPr>
          <w:rFonts w:ascii="Times New Roman" w:hAnsi="Times New Roman" w:cs="Times New Roman"/>
          <w:b/>
          <w:sz w:val="24"/>
          <w:szCs w:val="24"/>
        </w:rPr>
      </w:pPr>
      <w:r w:rsidRPr="00E6751B">
        <w:rPr>
          <w:rFonts w:ascii="Times New Roman" w:hAnsi="Times New Roman" w:cs="Times New Roman"/>
          <w:sz w:val="24"/>
          <w:szCs w:val="24"/>
        </w:rPr>
        <w:t xml:space="preserve">The formula-based allocation to district councils which is based on the variables of </w:t>
      </w:r>
      <w:r w:rsidR="001568BC">
        <w:rPr>
          <w:rFonts w:ascii="Times New Roman" w:hAnsi="Times New Roman" w:cs="Times New Roman"/>
          <w:i/>
          <w:sz w:val="24"/>
          <w:szCs w:val="24"/>
        </w:rPr>
        <w:t>land area</w:t>
      </w:r>
      <w:r w:rsidR="00AF7129">
        <w:rPr>
          <w:rFonts w:ascii="Times New Roman" w:hAnsi="Times New Roman" w:cs="Times New Roman"/>
          <w:i/>
          <w:sz w:val="24"/>
          <w:szCs w:val="24"/>
        </w:rPr>
        <w:t xml:space="preserve"> (15%)</w:t>
      </w:r>
      <w:r w:rsidRPr="00E6751B">
        <w:rPr>
          <w:rFonts w:ascii="Times New Roman" w:hAnsi="Times New Roman" w:cs="Times New Roman"/>
          <w:sz w:val="24"/>
          <w:szCs w:val="24"/>
        </w:rPr>
        <w:t xml:space="preserve">, </w:t>
      </w:r>
      <w:r w:rsidRPr="00E6751B">
        <w:rPr>
          <w:rFonts w:ascii="Times New Roman" w:hAnsi="Times New Roman" w:cs="Times New Roman"/>
          <w:i/>
          <w:sz w:val="24"/>
          <w:szCs w:val="24"/>
        </w:rPr>
        <w:t xml:space="preserve">poverty </w:t>
      </w:r>
      <w:r w:rsidR="00F6346E">
        <w:rPr>
          <w:rFonts w:ascii="Times New Roman" w:hAnsi="Times New Roman" w:cs="Times New Roman"/>
          <w:i/>
          <w:sz w:val="24"/>
          <w:szCs w:val="24"/>
        </w:rPr>
        <w:t>count</w:t>
      </w:r>
      <w:r w:rsidRPr="00E6751B">
        <w:rPr>
          <w:rFonts w:ascii="Times New Roman" w:hAnsi="Times New Roman" w:cs="Times New Roman"/>
          <w:sz w:val="24"/>
          <w:szCs w:val="24"/>
        </w:rPr>
        <w:t xml:space="preserve"> </w:t>
      </w:r>
      <w:r w:rsidR="00AF7129">
        <w:rPr>
          <w:rFonts w:ascii="Times New Roman" w:hAnsi="Times New Roman" w:cs="Times New Roman"/>
          <w:sz w:val="24"/>
          <w:szCs w:val="24"/>
        </w:rPr>
        <w:t xml:space="preserve">(40%) </w:t>
      </w:r>
      <w:r w:rsidRPr="00E6751B">
        <w:rPr>
          <w:rFonts w:ascii="Times New Roman" w:hAnsi="Times New Roman" w:cs="Times New Roman"/>
          <w:sz w:val="24"/>
          <w:szCs w:val="24"/>
        </w:rPr>
        <w:t xml:space="preserve">and </w:t>
      </w:r>
      <w:r w:rsidRPr="00E6751B">
        <w:rPr>
          <w:rFonts w:ascii="Times New Roman" w:hAnsi="Times New Roman" w:cs="Times New Roman"/>
          <w:i/>
          <w:sz w:val="24"/>
          <w:szCs w:val="24"/>
        </w:rPr>
        <w:t>population</w:t>
      </w:r>
      <w:r w:rsidRPr="00E6751B">
        <w:rPr>
          <w:rFonts w:ascii="Times New Roman" w:hAnsi="Times New Roman" w:cs="Times New Roman"/>
          <w:sz w:val="24"/>
          <w:szCs w:val="24"/>
        </w:rPr>
        <w:t xml:space="preserve"> </w:t>
      </w:r>
      <w:r w:rsidR="00AF7129">
        <w:rPr>
          <w:rFonts w:ascii="Times New Roman" w:hAnsi="Times New Roman" w:cs="Times New Roman"/>
          <w:sz w:val="24"/>
          <w:szCs w:val="24"/>
        </w:rPr>
        <w:t xml:space="preserve">(45%) </w:t>
      </w:r>
      <w:r w:rsidR="00FD68B3">
        <w:rPr>
          <w:rFonts w:ascii="Times New Roman" w:hAnsi="Times New Roman" w:cs="Times New Roman"/>
          <w:sz w:val="24"/>
          <w:szCs w:val="24"/>
        </w:rPr>
        <w:t>was agreed</w:t>
      </w:r>
      <w:r w:rsidRPr="00E6751B">
        <w:rPr>
          <w:rFonts w:ascii="Times New Roman" w:hAnsi="Times New Roman" w:cs="Times New Roman"/>
          <w:sz w:val="24"/>
          <w:szCs w:val="24"/>
        </w:rPr>
        <w:t xml:space="preserve">. The </w:t>
      </w:r>
      <w:r w:rsidR="00FD68B3">
        <w:rPr>
          <w:rFonts w:ascii="Times New Roman" w:hAnsi="Times New Roman" w:cs="Times New Roman"/>
          <w:sz w:val="24"/>
          <w:szCs w:val="24"/>
        </w:rPr>
        <w:t xml:space="preserve">annual </w:t>
      </w:r>
      <w:r w:rsidRPr="00E6751B">
        <w:rPr>
          <w:rFonts w:ascii="Times New Roman" w:hAnsi="Times New Roman" w:cs="Times New Roman"/>
          <w:sz w:val="24"/>
          <w:szCs w:val="24"/>
        </w:rPr>
        <w:t xml:space="preserve">allocation </w:t>
      </w:r>
      <w:r w:rsidR="00FD68B3">
        <w:rPr>
          <w:rFonts w:ascii="Times New Roman" w:hAnsi="Times New Roman" w:cs="Times New Roman"/>
          <w:sz w:val="24"/>
          <w:szCs w:val="24"/>
        </w:rPr>
        <w:t xml:space="preserve">of USD 1,200,000.00 </w:t>
      </w:r>
      <w:r w:rsidR="00F6346E">
        <w:rPr>
          <w:rFonts w:ascii="Times New Roman" w:hAnsi="Times New Roman" w:cs="Times New Roman"/>
          <w:sz w:val="24"/>
          <w:szCs w:val="24"/>
        </w:rPr>
        <w:t xml:space="preserve">(One million two hundred thousand dollars) equivalent to Euros 904,800.00 (Nine hundred four thousand eight hundred Euros) </w:t>
      </w:r>
      <w:r w:rsidR="00FD68B3">
        <w:rPr>
          <w:rFonts w:ascii="Times New Roman" w:hAnsi="Times New Roman" w:cs="Times New Roman"/>
          <w:sz w:val="24"/>
          <w:szCs w:val="24"/>
        </w:rPr>
        <w:t xml:space="preserve">was divided into 80% for capital </w:t>
      </w:r>
      <w:r w:rsidRPr="00E6751B">
        <w:rPr>
          <w:rFonts w:ascii="Times New Roman" w:hAnsi="Times New Roman" w:cs="Times New Roman"/>
          <w:sz w:val="24"/>
          <w:szCs w:val="24"/>
        </w:rPr>
        <w:t xml:space="preserve">development and </w:t>
      </w:r>
      <w:r w:rsidR="00FD68B3">
        <w:rPr>
          <w:rFonts w:ascii="Times New Roman" w:hAnsi="Times New Roman" w:cs="Times New Roman"/>
          <w:sz w:val="24"/>
          <w:szCs w:val="24"/>
        </w:rPr>
        <w:t xml:space="preserve">20% for </w:t>
      </w:r>
      <w:r w:rsidRPr="00E6751B">
        <w:rPr>
          <w:rFonts w:ascii="Times New Roman" w:hAnsi="Times New Roman" w:cs="Times New Roman"/>
          <w:sz w:val="24"/>
          <w:szCs w:val="24"/>
        </w:rPr>
        <w:t xml:space="preserve">capacity building as hereunder appears: </w:t>
      </w:r>
    </w:p>
    <w:p w:rsidR="00642301" w:rsidRPr="00E6751B" w:rsidRDefault="00AC37D0" w:rsidP="003B16A2">
      <w:pPr>
        <w:spacing w:line="240" w:lineRule="auto"/>
        <w:jc w:val="both"/>
        <w:rPr>
          <w:rFonts w:ascii="Times New Roman" w:hAnsi="Times New Roman" w:cs="Times New Roman"/>
          <w:b/>
          <w:sz w:val="24"/>
          <w:szCs w:val="24"/>
        </w:rPr>
      </w:pPr>
      <w:r w:rsidRPr="00E6751B">
        <w:rPr>
          <w:rFonts w:ascii="Times New Roman" w:hAnsi="Times New Roman" w:cs="Times New Roman"/>
          <w:b/>
          <w:sz w:val="24"/>
          <w:szCs w:val="24"/>
        </w:rPr>
        <w:t xml:space="preserve">Table </w:t>
      </w:r>
      <w:r w:rsidR="00240065">
        <w:rPr>
          <w:rFonts w:ascii="Times New Roman" w:hAnsi="Times New Roman" w:cs="Times New Roman"/>
          <w:b/>
          <w:sz w:val="24"/>
          <w:szCs w:val="24"/>
        </w:rPr>
        <w:t>2</w:t>
      </w:r>
      <w:r w:rsidRPr="00E6751B">
        <w:rPr>
          <w:rFonts w:ascii="Times New Roman" w:hAnsi="Times New Roman" w:cs="Times New Roman"/>
          <w:b/>
          <w:sz w:val="24"/>
          <w:szCs w:val="24"/>
        </w:rPr>
        <w:t xml:space="preserve">: Local Development Grant (For </w:t>
      </w:r>
      <w:r w:rsidR="00F6346E">
        <w:rPr>
          <w:rFonts w:ascii="Times New Roman" w:hAnsi="Times New Roman" w:cs="Times New Roman"/>
          <w:b/>
          <w:sz w:val="24"/>
          <w:szCs w:val="24"/>
        </w:rPr>
        <w:t>o</w:t>
      </w:r>
      <w:r w:rsidRPr="00E6751B">
        <w:rPr>
          <w:rFonts w:ascii="Times New Roman" w:hAnsi="Times New Roman" w:cs="Times New Roman"/>
          <w:b/>
          <w:sz w:val="24"/>
          <w:szCs w:val="24"/>
        </w:rPr>
        <w:t xml:space="preserve">nly Districts </w:t>
      </w:r>
      <w:r w:rsidR="00F6346E">
        <w:rPr>
          <w:rFonts w:ascii="Times New Roman" w:hAnsi="Times New Roman" w:cs="Times New Roman"/>
          <w:b/>
          <w:sz w:val="24"/>
          <w:szCs w:val="24"/>
        </w:rPr>
        <w:t>t</w:t>
      </w:r>
      <w:r w:rsidRPr="00E6751B">
        <w:rPr>
          <w:rFonts w:ascii="Times New Roman" w:hAnsi="Times New Roman" w:cs="Times New Roman"/>
          <w:b/>
          <w:sz w:val="24"/>
          <w:szCs w:val="24"/>
        </w:rPr>
        <w:t>hat Met the Minimum Conditions)</w:t>
      </w:r>
    </w:p>
    <w:p w:rsidR="00AC37D0" w:rsidRPr="00E6751B" w:rsidRDefault="00AC37D0" w:rsidP="003B16A2">
      <w:pPr>
        <w:spacing w:line="240" w:lineRule="auto"/>
        <w:jc w:val="both"/>
        <w:rPr>
          <w:rFonts w:ascii="Times New Roman" w:hAnsi="Times New Roman" w:cs="Times New Roman"/>
          <w:b/>
          <w:sz w:val="24"/>
          <w:szCs w:val="24"/>
        </w:rPr>
      </w:pPr>
    </w:p>
    <w:tbl>
      <w:tblPr>
        <w:tblStyle w:val="TableGrid1"/>
        <w:tblW w:w="0" w:type="auto"/>
        <w:tblLook w:val="04A0" w:firstRow="1" w:lastRow="0" w:firstColumn="1" w:lastColumn="0" w:noHBand="0" w:noVBand="1"/>
      </w:tblPr>
      <w:tblGrid>
        <w:gridCol w:w="675"/>
        <w:gridCol w:w="4869"/>
        <w:gridCol w:w="3698"/>
      </w:tblGrid>
      <w:tr w:rsidR="00642301" w:rsidRPr="00E6751B" w:rsidTr="00642301">
        <w:trPr>
          <w:trHeight w:val="194"/>
        </w:trPr>
        <w:tc>
          <w:tcPr>
            <w:tcW w:w="9242" w:type="dxa"/>
            <w:gridSpan w:val="3"/>
            <w:shd w:val="clear" w:color="auto" w:fill="000000" w:themeFill="text1"/>
          </w:tcPr>
          <w:p w:rsidR="00642301" w:rsidRPr="00E6751B" w:rsidRDefault="00642301" w:rsidP="003B16A2">
            <w:pPr>
              <w:jc w:val="both"/>
              <w:rPr>
                <w:rFonts w:ascii="Times New Roman" w:hAnsi="Times New Roman" w:cs="Times New Roman"/>
                <w:b/>
                <w:sz w:val="24"/>
                <w:szCs w:val="24"/>
              </w:rPr>
            </w:pPr>
          </w:p>
          <w:p w:rsidR="00642301" w:rsidRPr="00E6751B" w:rsidRDefault="00642301" w:rsidP="003B16A2">
            <w:pPr>
              <w:numPr>
                <w:ilvl w:val="0"/>
                <w:numId w:val="10"/>
              </w:numPr>
              <w:contextualSpacing/>
              <w:jc w:val="both"/>
              <w:rPr>
                <w:rFonts w:ascii="Times New Roman" w:hAnsi="Times New Roman" w:cs="Times New Roman"/>
                <w:b/>
                <w:sz w:val="24"/>
                <w:szCs w:val="24"/>
              </w:rPr>
            </w:pPr>
            <w:r w:rsidRPr="00E6751B">
              <w:rPr>
                <w:rFonts w:ascii="Times New Roman" w:hAnsi="Times New Roman" w:cs="Times New Roman"/>
                <w:b/>
                <w:sz w:val="24"/>
                <w:szCs w:val="24"/>
              </w:rPr>
              <w:t>LOCAL DEVELOPMENT GRANT ( for only districts that met the minimum conditions)</w:t>
            </w:r>
          </w:p>
        </w:tc>
      </w:tr>
      <w:tr w:rsidR="00642301" w:rsidRPr="00E6751B" w:rsidTr="00642301">
        <w:trPr>
          <w:trHeight w:val="360"/>
        </w:trPr>
        <w:tc>
          <w:tcPr>
            <w:tcW w:w="675" w:type="dxa"/>
            <w:shd w:val="clear" w:color="auto" w:fill="7F7F7F" w:themeFill="text1" w:themeFillTint="80"/>
          </w:tcPr>
          <w:p w:rsidR="00642301" w:rsidRPr="00E6751B" w:rsidRDefault="00642301" w:rsidP="003B16A2">
            <w:pPr>
              <w:jc w:val="both"/>
              <w:rPr>
                <w:rFonts w:ascii="Times New Roman" w:hAnsi="Times New Roman" w:cs="Times New Roman"/>
                <w:b/>
                <w:sz w:val="24"/>
                <w:szCs w:val="24"/>
              </w:rPr>
            </w:pPr>
          </w:p>
          <w:p w:rsidR="00642301" w:rsidRPr="00E6751B" w:rsidRDefault="00642301" w:rsidP="003B16A2">
            <w:pPr>
              <w:jc w:val="both"/>
              <w:rPr>
                <w:rFonts w:ascii="Times New Roman" w:hAnsi="Times New Roman" w:cs="Times New Roman"/>
                <w:b/>
                <w:sz w:val="24"/>
                <w:szCs w:val="24"/>
              </w:rPr>
            </w:pPr>
            <w:r w:rsidRPr="00E6751B">
              <w:rPr>
                <w:rFonts w:ascii="Times New Roman" w:hAnsi="Times New Roman" w:cs="Times New Roman"/>
                <w:b/>
                <w:sz w:val="24"/>
                <w:szCs w:val="24"/>
              </w:rPr>
              <w:t>No.</w:t>
            </w:r>
          </w:p>
        </w:tc>
        <w:tc>
          <w:tcPr>
            <w:tcW w:w="4869" w:type="dxa"/>
            <w:shd w:val="clear" w:color="auto" w:fill="7F7F7F" w:themeFill="text1" w:themeFillTint="80"/>
          </w:tcPr>
          <w:p w:rsidR="00642301" w:rsidRPr="00E6751B" w:rsidRDefault="00642301" w:rsidP="003B16A2">
            <w:pPr>
              <w:jc w:val="both"/>
              <w:rPr>
                <w:rFonts w:ascii="Times New Roman" w:hAnsi="Times New Roman" w:cs="Times New Roman"/>
                <w:b/>
                <w:sz w:val="24"/>
                <w:szCs w:val="24"/>
              </w:rPr>
            </w:pPr>
          </w:p>
          <w:p w:rsidR="00642301" w:rsidRPr="00E6751B" w:rsidRDefault="00642301" w:rsidP="003B16A2">
            <w:pPr>
              <w:jc w:val="both"/>
              <w:rPr>
                <w:rFonts w:ascii="Times New Roman" w:hAnsi="Times New Roman" w:cs="Times New Roman"/>
                <w:b/>
                <w:sz w:val="24"/>
                <w:szCs w:val="24"/>
              </w:rPr>
            </w:pPr>
            <w:r w:rsidRPr="00E6751B">
              <w:rPr>
                <w:rFonts w:ascii="Times New Roman" w:hAnsi="Times New Roman" w:cs="Times New Roman"/>
                <w:b/>
                <w:sz w:val="24"/>
                <w:szCs w:val="24"/>
              </w:rPr>
              <w:t>Name of District</w:t>
            </w:r>
          </w:p>
        </w:tc>
        <w:tc>
          <w:tcPr>
            <w:tcW w:w="3698" w:type="dxa"/>
            <w:shd w:val="clear" w:color="auto" w:fill="7F7F7F" w:themeFill="text1" w:themeFillTint="80"/>
          </w:tcPr>
          <w:p w:rsidR="00642301" w:rsidRPr="00E6751B" w:rsidRDefault="00642301" w:rsidP="003B16A2">
            <w:pPr>
              <w:jc w:val="both"/>
              <w:rPr>
                <w:rFonts w:ascii="Times New Roman" w:hAnsi="Times New Roman" w:cs="Times New Roman"/>
                <w:b/>
                <w:sz w:val="24"/>
                <w:szCs w:val="24"/>
              </w:rPr>
            </w:pPr>
          </w:p>
          <w:p w:rsidR="00642301" w:rsidRPr="00E6751B" w:rsidRDefault="00642301" w:rsidP="003B16A2">
            <w:pPr>
              <w:jc w:val="both"/>
              <w:rPr>
                <w:rFonts w:ascii="Times New Roman" w:hAnsi="Times New Roman" w:cs="Times New Roman"/>
                <w:b/>
                <w:sz w:val="24"/>
                <w:szCs w:val="24"/>
              </w:rPr>
            </w:pPr>
            <w:r w:rsidRPr="00E6751B">
              <w:rPr>
                <w:rFonts w:ascii="Times New Roman" w:hAnsi="Times New Roman" w:cs="Times New Roman"/>
                <w:b/>
                <w:sz w:val="24"/>
                <w:szCs w:val="24"/>
              </w:rPr>
              <w:t>Amount (USD)</w:t>
            </w:r>
          </w:p>
        </w:tc>
      </w:tr>
      <w:tr w:rsidR="00642301" w:rsidRPr="00E6751B" w:rsidTr="00642301">
        <w:tc>
          <w:tcPr>
            <w:tcW w:w="675"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1</w:t>
            </w:r>
          </w:p>
        </w:tc>
        <w:tc>
          <w:tcPr>
            <w:tcW w:w="4869"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Maseru</w:t>
            </w:r>
          </w:p>
        </w:tc>
        <w:tc>
          <w:tcPr>
            <w:tcW w:w="3698"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140,355.80</w:t>
            </w:r>
          </w:p>
        </w:tc>
      </w:tr>
      <w:tr w:rsidR="00642301" w:rsidRPr="00E6751B" w:rsidTr="00642301">
        <w:tc>
          <w:tcPr>
            <w:tcW w:w="675"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2</w:t>
            </w:r>
          </w:p>
        </w:tc>
        <w:tc>
          <w:tcPr>
            <w:tcW w:w="4869"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Maseru City Council</w:t>
            </w:r>
          </w:p>
        </w:tc>
        <w:tc>
          <w:tcPr>
            <w:tcW w:w="3698"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123,724.75</w:t>
            </w:r>
          </w:p>
        </w:tc>
      </w:tr>
      <w:tr w:rsidR="00642301" w:rsidRPr="00E6751B" w:rsidTr="00642301">
        <w:tc>
          <w:tcPr>
            <w:tcW w:w="675"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3</w:t>
            </w:r>
          </w:p>
        </w:tc>
        <w:tc>
          <w:tcPr>
            <w:tcW w:w="4869"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Butha Buthe</w:t>
            </w:r>
          </w:p>
        </w:tc>
        <w:tc>
          <w:tcPr>
            <w:tcW w:w="3698"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77,294.36</w:t>
            </w:r>
          </w:p>
        </w:tc>
      </w:tr>
      <w:tr w:rsidR="00642301" w:rsidRPr="00E6751B" w:rsidTr="00642301">
        <w:tc>
          <w:tcPr>
            <w:tcW w:w="675"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4</w:t>
            </w:r>
          </w:p>
        </w:tc>
        <w:tc>
          <w:tcPr>
            <w:tcW w:w="4869"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 xml:space="preserve">Leribe </w:t>
            </w:r>
          </w:p>
        </w:tc>
        <w:tc>
          <w:tcPr>
            <w:tcW w:w="3698"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183,151.18</w:t>
            </w:r>
          </w:p>
        </w:tc>
      </w:tr>
      <w:tr w:rsidR="00642301" w:rsidRPr="00E6751B" w:rsidTr="00642301">
        <w:tc>
          <w:tcPr>
            <w:tcW w:w="675"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5</w:t>
            </w:r>
          </w:p>
        </w:tc>
        <w:tc>
          <w:tcPr>
            <w:tcW w:w="4869"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Berea</w:t>
            </w:r>
          </w:p>
        </w:tc>
        <w:tc>
          <w:tcPr>
            <w:tcW w:w="3698"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150,406.32</w:t>
            </w:r>
          </w:p>
        </w:tc>
      </w:tr>
      <w:tr w:rsidR="00642301" w:rsidRPr="00E6751B" w:rsidTr="00642301">
        <w:tc>
          <w:tcPr>
            <w:tcW w:w="675"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6</w:t>
            </w:r>
          </w:p>
        </w:tc>
        <w:tc>
          <w:tcPr>
            <w:tcW w:w="4869"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Mafeteng</w:t>
            </w:r>
          </w:p>
        </w:tc>
        <w:tc>
          <w:tcPr>
            <w:tcW w:w="3698"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124,248.58</w:t>
            </w:r>
          </w:p>
        </w:tc>
      </w:tr>
      <w:tr w:rsidR="00642301" w:rsidRPr="00E6751B" w:rsidTr="00642301">
        <w:tc>
          <w:tcPr>
            <w:tcW w:w="675"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7</w:t>
            </w:r>
          </w:p>
        </w:tc>
        <w:tc>
          <w:tcPr>
            <w:tcW w:w="4869"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Quthing</w:t>
            </w:r>
          </w:p>
        </w:tc>
        <w:tc>
          <w:tcPr>
            <w:tcW w:w="3698"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80,707.53</w:t>
            </w:r>
          </w:p>
        </w:tc>
      </w:tr>
      <w:tr w:rsidR="00642301" w:rsidRPr="00E6751B" w:rsidTr="00642301">
        <w:tc>
          <w:tcPr>
            <w:tcW w:w="675"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8</w:t>
            </w:r>
          </w:p>
        </w:tc>
        <w:tc>
          <w:tcPr>
            <w:tcW w:w="4869"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Mokhotlong</w:t>
            </w:r>
          </w:p>
        </w:tc>
        <w:tc>
          <w:tcPr>
            <w:tcW w:w="3698"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80,111.48</w:t>
            </w:r>
          </w:p>
        </w:tc>
      </w:tr>
      <w:tr w:rsidR="00642301" w:rsidRPr="00E6751B" w:rsidTr="00642301">
        <w:tc>
          <w:tcPr>
            <w:tcW w:w="675" w:type="dxa"/>
          </w:tcPr>
          <w:p w:rsidR="00642301" w:rsidRPr="00E6751B" w:rsidRDefault="00642301" w:rsidP="003B16A2">
            <w:pPr>
              <w:jc w:val="both"/>
              <w:rPr>
                <w:rFonts w:ascii="Times New Roman" w:hAnsi="Times New Roman" w:cs="Times New Roman"/>
                <w:b/>
                <w:sz w:val="24"/>
                <w:szCs w:val="24"/>
              </w:rPr>
            </w:pPr>
          </w:p>
        </w:tc>
        <w:tc>
          <w:tcPr>
            <w:tcW w:w="4869" w:type="dxa"/>
          </w:tcPr>
          <w:p w:rsidR="00642301" w:rsidRPr="00E6751B" w:rsidRDefault="00642301" w:rsidP="003B16A2">
            <w:pPr>
              <w:jc w:val="both"/>
              <w:rPr>
                <w:rFonts w:ascii="Times New Roman" w:hAnsi="Times New Roman" w:cs="Times New Roman"/>
                <w:b/>
                <w:sz w:val="24"/>
                <w:szCs w:val="24"/>
              </w:rPr>
            </w:pPr>
            <w:r w:rsidRPr="00E6751B">
              <w:rPr>
                <w:rFonts w:ascii="Times New Roman" w:hAnsi="Times New Roman" w:cs="Times New Roman"/>
                <w:b/>
                <w:sz w:val="24"/>
                <w:szCs w:val="24"/>
              </w:rPr>
              <w:t>Total</w:t>
            </w:r>
          </w:p>
        </w:tc>
        <w:tc>
          <w:tcPr>
            <w:tcW w:w="3698" w:type="dxa"/>
          </w:tcPr>
          <w:p w:rsidR="00642301" w:rsidRPr="00E6751B" w:rsidRDefault="00642301" w:rsidP="003B16A2">
            <w:pPr>
              <w:jc w:val="both"/>
              <w:rPr>
                <w:rFonts w:ascii="Times New Roman" w:hAnsi="Times New Roman" w:cs="Times New Roman"/>
                <w:b/>
                <w:sz w:val="24"/>
                <w:szCs w:val="24"/>
              </w:rPr>
            </w:pPr>
            <w:r w:rsidRPr="00E6751B">
              <w:rPr>
                <w:rFonts w:ascii="Times New Roman" w:hAnsi="Times New Roman" w:cs="Times New Roman"/>
                <w:b/>
                <w:sz w:val="24"/>
                <w:szCs w:val="24"/>
              </w:rPr>
              <w:t>960,000.00</w:t>
            </w:r>
          </w:p>
        </w:tc>
      </w:tr>
    </w:tbl>
    <w:p w:rsidR="00642301" w:rsidRPr="00E6751B" w:rsidRDefault="00642301" w:rsidP="003B16A2">
      <w:pPr>
        <w:spacing w:line="240" w:lineRule="auto"/>
        <w:jc w:val="both"/>
        <w:rPr>
          <w:rFonts w:ascii="Times New Roman" w:hAnsi="Times New Roman" w:cs="Times New Roman"/>
          <w:sz w:val="24"/>
          <w:szCs w:val="24"/>
        </w:rPr>
      </w:pPr>
    </w:p>
    <w:p w:rsidR="00AC37D0" w:rsidRPr="00E6751B" w:rsidRDefault="00AC37D0" w:rsidP="003B16A2">
      <w:pPr>
        <w:spacing w:line="240" w:lineRule="auto"/>
        <w:jc w:val="both"/>
        <w:rPr>
          <w:rFonts w:ascii="Times New Roman" w:hAnsi="Times New Roman" w:cs="Times New Roman"/>
          <w:b/>
          <w:sz w:val="24"/>
          <w:szCs w:val="24"/>
        </w:rPr>
      </w:pPr>
      <w:r w:rsidRPr="00E6751B">
        <w:rPr>
          <w:rFonts w:ascii="Times New Roman" w:hAnsi="Times New Roman" w:cs="Times New Roman"/>
          <w:sz w:val="24"/>
          <w:szCs w:val="24"/>
        </w:rPr>
        <w:t xml:space="preserve">Table </w:t>
      </w:r>
      <w:r w:rsidR="00240065">
        <w:rPr>
          <w:rFonts w:ascii="Times New Roman" w:hAnsi="Times New Roman" w:cs="Times New Roman"/>
          <w:sz w:val="24"/>
          <w:szCs w:val="24"/>
        </w:rPr>
        <w:t>3</w:t>
      </w:r>
      <w:r w:rsidRPr="00E6751B">
        <w:rPr>
          <w:rFonts w:ascii="Times New Roman" w:hAnsi="Times New Roman" w:cs="Times New Roman"/>
          <w:sz w:val="24"/>
          <w:szCs w:val="24"/>
        </w:rPr>
        <w:t>:</w:t>
      </w:r>
      <w:r w:rsidRPr="00E6751B">
        <w:rPr>
          <w:rFonts w:ascii="Times New Roman" w:hAnsi="Times New Roman" w:cs="Times New Roman"/>
          <w:b/>
          <w:sz w:val="24"/>
          <w:szCs w:val="24"/>
        </w:rPr>
        <w:t xml:space="preserve"> Capacity Building Grant (Distributed </w:t>
      </w:r>
      <w:r w:rsidR="00F6346E">
        <w:rPr>
          <w:rFonts w:ascii="Times New Roman" w:hAnsi="Times New Roman" w:cs="Times New Roman"/>
          <w:b/>
          <w:sz w:val="24"/>
          <w:szCs w:val="24"/>
        </w:rPr>
        <w:t>a</w:t>
      </w:r>
      <w:r w:rsidRPr="00E6751B">
        <w:rPr>
          <w:rFonts w:ascii="Times New Roman" w:hAnsi="Times New Roman" w:cs="Times New Roman"/>
          <w:b/>
          <w:sz w:val="24"/>
          <w:szCs w:val="24"/>
        </w:rPr>
        <w:t xml:space="preserve">mong </w:t>
      </w:r>
      <w:r w:rsidR="00F6346E">
        <w:rPr>
          <w:rFonts w:ascii="Times New Roman" w:hAnsi="Times New Roman" w:cs="Times New Roman"/>
          <w:b/>
          <w:sz w:val="24"/>
          <w:szCs w:val="24"/>
        </w:rPr>
        <w:t>a</w:t>
      </w:r>
      <w:r w:rsidRPr="00E6751B">
        <w:rPr>
          <w:rFonts w:ascii="Times New Roman" w:hAnsi="Times New Roman" w:cs="Times New Roman"/>
          <w:b/>
          <w:sz w:val="24"/>
          <w:szCs w:val="24"/>
        </w:rPr>
        <w:t>ll Districts)</w:t>
      </w:r>
    </w:p>
    <w:p w:rsidR="00AC37D0" w:rsidRPr="00E6751B" w:rsidRDefault="00AC37D0" w:rsidP="003B16A2">
      <w:pPr>
        <w:spacing w:line="240" w:lineRule="auto"/>
        <w:jc w:val="both"/>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675"/>
        <w:gridCol w:w="4869"/>
        <w:gridCol w:w="3698"/>
      </w:tblGrid>
      <w:tr w:rsidR="00642301" w:rsidRPr="00E6751B" w:rsidTr="00642301">
        <w:trPr>
          <w:trHeight w:val="249"/>
        </w:trPr>
        <w:tc>
          <w:tcPr>
            <w:tcW w:w="9242" w:type="dxa"/>
            <w:gridSpan w:val="3"/>
            <w:shd w:val="clear" w:color="auto" w:fill="000000" w:themeFill="text1"/>
          </w:tcPr>
          <w:p w:rsidR="00642301" w:rsidRPr="00E6751B" w:rsidRDefault="00642301" w:rsidP="003B16A2">
            <w:pPr>
              <w:numPr>
                <w:ilvl w:val="0"/>
                <w:numId w:val="10"/>
              </w:numPr>
              <w:contextualSpacing/>
              <w:jc w:val="both"/>
              <w:rPr>
                <w:rFonts w:ascii="Times New Roman" w:hAnsi="Times New Roman" w:cs="Times New Roman"/>
                <w:b/>
                <w:sz w:val="24"/>
                <w:szCs w:val="24"/>
              </w:rPr>
            </w:pPr>
            <w:r w:rsidRPr="00E6751B">
              <w:rPr>
                <w:rFonts w:ascii="Times New Roman" w:hAnsi="Times New Roman" w:cs="Times New Roman"/>
                <w:b/>
                <w:sz w:val="24"/>
                <w:szCs w:val="24"/>
              </w:rPr>
              <w:t>CAPACITY BUILDING GRANT (distributed among all districts)</w:t>
            </w:r>
          </w:p>
        </w:tc>
      </w:tr>
      <w:tr w:rsidR="00642301" w:rsidRPr="00E6751B" w:rsidTr="00642301">
        <w:trPr>
          <w:trHeight w:val="568"/>
        </w:trPr>
        <w:tc>
          <w:tcPr>
            <w:tcW w:w="675" w:type="dxa"/>
            <w:shd w:val="clear" w:color="auto" w:fill="7F7F7F" w:themeFill="text1" w:themeFillTint="80"/>
          </w:tcPr>
          <w:p w:rsidR="00642301" w:rsidRPr="00E6751B" w:rsidRDefault="00642301" w:rsidP="003B16A2">
            <w:pPr>
              <w:jc w:val="both"/>
              <w:rPr>
                <w:rFonts w:ascii="Times New Roman" w:hAnsi="Times New Roman" w:cs="Times New Roman"/>
                <w:b/>
                <w:sz w:val="24"/>
                <w:szCs w:val="24"/>
              </w:rPr>
            </w:pPr>
          </w:p>
          <w:p w:rsidR="00642301" w:rsidRPr="00E6751B" w:rsidRDefault="00642301" w:rsidP="003B16A2">
            <w:pPr>
              <w:jc w:val="both"/>
              <w:rPr>
                <w:rFonts w:ascii="Times New Roman" w:hAnsi="Times New Roman" w:cs="Times New Roman"/>
                <w:b/>
                <w:sz w:val="24"/>
                <w:szCs w:val="24"/>
              </w:rPr>
            </w:pPr>
            <w:r w:rsidRPr="00E6751B">
              <w:rPr>
                <w:rFonts w:ascii="Times New Roman" w:hAnsi="Times New Roman" w:cs="Times New Roman"/>
                <w:b/>
                <w:sz w:val="24"/>
                <w:szCs w:val="24"/>
              </w:rPr>
              <w:t>No.</w:t>
            </w:r>
          </w:p>
        </w:tc>
        <w:tc>
          <w:tcPr>
            <w:tcW w:w="4869" w:type="dxa"/>
            <w:shd w:val="clear" w:color="auto" w:fill="7F7F7F" w:themeFill="text1" w:themeFillTint="80"/>
          </w:tcPr>
          <w:p w:rsidR="00642301" w:rsidRPr="00E6751B" w:rsidRDefault="00642301" w:rsidP="003B16A2">
            <w:pPr>
              <w:jc w:val="both"/>
              <w:rPr>
                <w:rFonts w:ascii="Times New Roman" w:hAnsi="Times New Roman" w:cs="Times New Roman"/>
                <w:b/>
                <w:sz w:val="24"/>
                <w:szCs w:val="24"/>
              </w:rPr>
            </w:pPr>
          </w:p>
          <w:p w:rsidR="00642301" w:rsidRPr="00E6751B" w:rsidRDefault="00642301" w:rsidP="003B16A2">
            <w:pPr>
              <w:jc w:val="both"/>
              <w:rPr>
                <w:rFonts w:ascii="Times New Roman" w:hAnsi="Times New Roman" w:cs="Times New Roman"/>
                <w:b/>
                <w:sz w:val="24"/>
                <w:szCs w:val="24"/>
              </w:rPr>
            </w:pPr>
            <w:r w:rsidRPr="00E6751B">
              <w:rPr>
                <w:rFonts w:ascii="Times New Roman" w:hAnsi="Times New Roman" w:cs="Times New Roman"/>
                <w:b/>
                <w:sz w:val="24"/>
                <w:szCs w:val="24"/>
              </w:rPr>
              <w:t>Name of District</w:t>
            </w:r>
          </w:p>
        </w:tc>
        <w:tc>
          <w:tcPr>
            <w:tcW w:w="3698" w:type="dxa"/>
            <w:shd w:val="clear" w:color="auto" w:fill="7F7F7F" w:themeFill="text1" w:themeFillTint="80"/>
          </w:tcPr>
          <w:p w:rsidR="00642301" w:rsidRPr="00E6751B" w:rsidRDefault="00642301" w:rsidP="003B16A2">
            <w:pPr>
              <w:jc w:val="both"/>
              <w:rPr>
                <w:rFonts w:ascii="Times New Roman" w:hAnsi="Times New Roman" w:cs="Times New Roman"/>
                <w:b/>
                <w:sz w:val="24"/>
                <w:szCs w:val="24"/>
              </w:rPr>
            </w:pPr>
          </w:p>
          <w:p w:rsidR="00642301" w:rsidRPr="00E6751B" w:rsidRDefault="00642301" w:rsidP="003B16A2">
            <w:pPr>
              <w:jc w:val="both"/>
              <w:rPr>
                <w:rFonts w:ascii="Times New Roman" w:hAnsi="Times New Roman" w:cs="Times New Roman"/>
                <w:b/>
                <w:sz w:val="24"/>
                <w:szCs w:val="24"/>
              </w:rPr>
            </w:pPr>
            <w:r w:rsidRPr="00E6751B">
              <w:rPr>
                <w:rFonts w:ascii="Times New Roman" w:hAnsi="Times New Roman" w:cs="Times New Roman"/>
                <w:b/>
                <w:sz w:val="24"/>
                <w:szCs w:val="24"/>
              </w:rPr>
              <w:t>Amount (USD)</w:t>
            </w:r>
          </w:p>
        </w:tc>
      </w:tr>
      <w:tr w:rsidR="00642301" w:rsidRPr="00E6751B" w:rsidTr="00642301">
        <w:tc>
          <w:tcPr>
            <w:tcW w:w="675"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1</w:t>
            </w:r>
          </w:p>
        </w:tc>
        <w:tc>
          <w:tcPr>
            <w:tcW w:w="4869"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Maseru</w:t>
            </w:r>
          </w:p>
        </w:tc>
        <w:tc>
          <w:tcPr>
            <w:tcW w:w="3698"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28,500.19</w:t>
            </w:r>
          </w:p>
        </w:tc>
      </w:tr>
      <w:tr w:rsidR="00642301" w:rsidRPr="00E6751B" w:rsidTr="00642301">
        <w:tc>
          <w:tcPr>
            <w:tcW w:w="675"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2</w:t>
            </w:r>
          </w:p>
        </w:tc>
        <w:tc>
          <w:tcPr>
            <w:tcW w:w="4869"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Maseru City Council</w:t>
            </w:r>
          </w:p>
        </w:tc>
        <w:tc>
          <w:tcPr>
            <w:tcW w:w="3698"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19,251.85</w:t>
            </w:r>
          </w:p>
        </w:tc>
      </w:tr>
      <w:tr w:rsidR="00642301" w:rsidRPr="00E6751B" w:rsidTr="00642301">
        <w:tc>
          <w:tcPr>
            <w:tcW w:w="675"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3</w:t>
            </w:r>
          </w:p>
        </w:tc>
        <w:tc>
          <w:tcPr>
            <w:tcW w:w="4869"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Butha Buthe</w:t>
            </w:r>
          </w:p>
        </w:tc>
        <w:tc>
          <w:tcPr>
            <w:tcW w:w="3698"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14,060.38</w:t>
            </w:r>
          </w:p>
        </w:tc>
      </w:tr>
      <w:tr w:rsidR="00642301" w:rsidRPr="00E6751B" w:rsidTr="00642301">
        <w:tc>
          <w:tcPr>
            <w:tcW w:w="675"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4</w:t>
            </w:r>
          </w:p>
        </w:tc>
        <w:tc>
          <w:tcPr>
            <w:tcW w:w="4869"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 xml:space="preserve">Leribe </w:t>
            </w:r>
          </w:p>
        </w:tc>
        <w:tc>
          <w:tcPr>
            <w:tcW w:w="3698"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32,212.86</w:t>
            </w:r>
          </w:p>
        </w:tc>
      </w:tr>
      <w:tr w:rsidR="00642301" w:rsidRPr="00E6751B" w:rsidTr="00642301">
        <w:tc>
          <w:tcPr>
            <w:tcW w:w="675"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5</w:t>
            </w:r>
          </w:p>
        </w:tc>
        <w:tc>
          <w:tcPr>
            <w:tcW w:w="4869"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Berea</w:t>
            </w:r>
          </w:p>
        </w:tc>
        <w:tc>
          <w:tcPr>
            <w:tcW w:w="3698"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26,931.24</w:t>
            </w:r>
          </w:p>
        </w:tc>
      </w:tr>
      <w:tr w:rsidR="00642301" w:rsidRPr="00E6751B" w:rsidTr="00642301">
        <w:tc>
          <w:tcPr>
            <w:tcW w:w="675"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6</w:t>
            </w:r>
          </w:p>
        </w:tc>
        <w:tc>
          <w:tcPr>
            <w:tcW w:w="4869"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Mafeteng</w:t>
            </w:r>
          </w:p>
        </w:tc>
        <w:tc>
          <w:tcPr>
            <w:tcW w:w="3698"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21,875.93</w:t>
            </w:r>
          </w:p>
        </w:tc>
      </w:tr>
      <w:tr w:rsidR="00642301" w:rsidRPr="00E6751B" w:rsidTr="00642301">
        <w:tc>
          <w:tcPr>
            <w:tcW w:w="675"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7</w:t>
            </w:r>
          </w:p>
        </w:tc>
        <w:tc>
          <w:tcPr>
            <w:tcW w:w="4869"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Quthing</w:t>
            </w:r>
          </w:p>
        </w:tc>
        <w:tc>
          <w:tcPr>
            <w:tcW w:w="3698"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18,381.13</w:t>
            </w:r>
          </w:p>
        </w:tc>
      </w:tr>
      <w:tr w:rsidR="00642301" w:rsidRPr="00E6751B" w:rsidTr="00642301">
        <w:tc>
          <w:tcPr>
            <w:tcW w:w="675"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8</w:t>
            </w:r>
          </w:p>
        </w:tc>
        <w:tc>
          <w:tcPr>
            <w:tcW w:w="4869"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Mokhotlong</w:t>
            </w:r>
          </w:p>
        </w:tc>
        <w:tc>
          <w:tcPr>
            <w:tcW w:w="3698"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19,399.21</w:t>
            </w:r>
          </w:p>
        </w:tc>
      </w:tr>
      <w:tr w:rsidR="00642301" w:rsidRPr="00E6751B" w:rsidTr="00642301">
        <w:tc>
          <w:tcPr>
            <w:tcW w:w="675"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9</w:t>
            </w:r>
          </w:p>
        </w:tc>
        <w:tc>
          <w:tcPr>
            <w:tcW w:w="4869"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Mohales Hoek</w:t>
            </w:r>
          </w:p>
        </w:tc>
        <w:tc>
          <w:tcPr>
            <w:tcW w:w="3698"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24,476.01</w:t>
            </w:r>
          </w:p>
        </w:tc>
      </w:tr>
      <w:tr w:rsidR="00642301" w:rsidRPr="00E6751B" w:rsidTr="00642301">
        <w:tc>
          <w:tcPr>
            <w:tcW w:w="675"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10</w:t>
            </w:r>
          </w:p>
        </w:tc>
        <w:tc>
          <w:tcPr>
            <w:tcW w:w="4869"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Qacha’s Nek</w:t>
            </w:r>
          </w:p>
        </w:tc>
        <w:tc>
          <w:tcPr>
            <w:tcW w:w="3698"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12,298.35</w:t>
            </w:r>
          </w:p>
        </w:tc>
      </w:tr>
      <w:tr w:rsidR="00642301" w:rsidRPr="00E6751B" w:rsidTr="00642301">
        <w:tc>
          <w:tcPr>
            <w:tcW w:w="675"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11</w:t>
            </w:r>
          </w:p>
        </w:tc>
        <w:tc>
          <w:tcPr>
            <w:tcW w:w="4869"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Thaba Tseka</w:t>
            </w:r>
          </w:p>
        </w:tc>
        <w:tc>
          <w:tcPr>
            <w:tcW w:w="3698" w:type="dxa"/>
          </w:tcPr>
          <w:p w:rsidR="00642301" w:rsidRPr="00E6751B" w:rsidRDefault="00642301" w:rsidP="003B16A2">
            <w:pPr>
              <w:jc w:val="both"/>
              <w:rPr>
                <w:rFonts w:ascii="Times New Roman" w:hAnsi="Times New Roman" w:cs="Times New Roman"/>
                <w:sz w:val="24"/>
                <w:szCs w:val="24"/>
              </w:rPr>
            </w:pPr>
            <w:r w:rsidRPr="00E6751B">
              <w:rPr>
                <w:rFonts w:ascii="Times New Roman" w:hAnsi="Times New Roman" w:cs="Times New Roman"/>
                <w:sz w:val="24"/>
                <w:szCs w:val="24"/>
              </w:rPr>
              <w:t>22,612.87</w:t>
            </w:r>
          </w:p>
        </w:tc>
      </w:tr>
      <w:tr w:rsidR="00642301" w:rsidRPr="00E6751B" w:rsidTr="00642301">
        <w:tc>
          <w:tcPr>
            <w:tcW w:w="675" w:type="dxa"/>
          </w:tcPr>
          <w:p w:rsidR="00642301" w:rsidRPr="00E6751B" w:rsidRDefault="00642301" w:rsidP="003B16A2">
            <w:pPr>
              <w:jc w:val="both"/>
              <w:rPr>
                <w:rFonts w:ascii="Times New Roman" w:hAnsi="Times New Roman" w:cs="Times New Roman"/>
                <w:b/>
                <w:sz w:val="24"/>
                <w:szCs w:val="24"/>
              </w:rPr>
            </w:pPr>
          </w:p>
        </w:tc>
        <w:tc>
          <w:tcPr>
            <w:tcW w:w="4869" w:type="dxa"/>
          </w:tcPr>
          <w:p w:rsidR="00642301" w:rsidRPr="00E6751B" w:rsidRDefault="00642301" w:rsidP="003B16A2">
            <w:pPr>
              <w:jc w:val="both"/>
              <w:rPr>
                <w:rFonts w:ascii="Times New Roman" w:hAnsi="Times New Roman" w:cs="Times New Roman"/>
                <w:b/>
                <w:sz w:val="24"/>
                <w:szCs w:val="24"/>
              </w:rPr>
            </w:pPr>
            <w:r w:rsidRPr="00E6751B">
              <w:rPr>
                <w:rFonts w:ascii="Times New Roman" w:hAnsi="Times New Roman" w:cs="Times New Roman"/>
                <w:b/>
                <w:sz w:val="24"/>
                <w:szCs w:val="24"/>
              </w:rPr>
              <w:t>Total</w:t>
            </w:r>
          </w:p>
        </w:tc>
        <w:tc>
          <w:tcPr>
            <w:tcW w:w="3698" w:type="dxa"/>
          </w:tcPr>
          <w:p w:rsidR="00642301" w:rsidRPr="00E6751B" w:rsidRDefault="00642301" w:rsidP="003B16A2">
            <w:pPr>
              <w:jc w:val="both"/>
              <w:rPr>
                <w:rFonts w:ascii="Times New Roman" w:hAnsi="Times New Roman" w:cs="Times New Roman"/>
                <w:b/>
                <w:sz w:val="24"/>
                <w:szCs w:val="24"/>
              </w:rPr>
            </w:pPr>
            <w:r w:rsidRPr="00E6751B">
              <w:rPr>
                <w:rFonts w:ascii="Times New Roman" w:hAnsi="Times New Roman" w:cs="Times New Roman"/>
                <w:b/>
                <w:sz w:val="24"/>
                <w:szCs w:val="24"/>
              </w:rPr>
              <w:t>240,000.00</w:t>
            </w:r>
          </w:p>
        </w:tc>
      </w:tr>
    </w:tbl>
    <w:p w:rsidR="00240065" w:rsidRDefault="00240065" w:rsidP="00240065">
      <w:pPr>
        <w:spacing w:line="240" w:lineRule="auto"/>
        <w:jc w:val="both"/>
        <w:rPr>
          <w:rFonts w:ascii="Times New Roman" w:hAnsi="Times New Roman" w:cs="Times New Roman"/>
          <w:b/>
          <w:sz w:val="24"/>
          <w:szCs w:val="24"/>
        </w:rPr>
      </w:pPr>
    </w:p>
    <w:p w:rsidR="00240065" w:rsidRPr="00E6751B" w:rsidRDefault="00240065" w:rsidP="00240065">
      <w:pPr>
        <w:spacing w:line="240" w:lineRule="auto"/>
        <w:jc w:val="both"/>
        <w:rPr>
          <w:rFonts w:ascii="Times New Roman" w:hAnsi="Times New Roman" w:cs="Times New Roman"/>
          <w:b/>
          <w:sz w:val="24"/>
          <w:szCs w:val="24"/>
        </w:rPr>
      </w:pPr>
      <w:r w:rsidRPr="00E6751B">
        <w:rPr>
          <w:rFonts w:ascii="Times New Roman" w:hAnsi="Times New Roman" w:cs="Times New Roman"/>
          <w:b/>
          <w:sz w:val="24"/>
          <w:szCs w:val="24"/>
        </w:rPr>
        <w:t>Table</w:t>
      </w:r>
      <w:r>
        <w:rPr>
          <w:rFonts w:ascii="Times New Roman" w:hAnsi="Times New Roman" w:cs="Times New Roman"/>
          <w:b/>
          <w:sz w:val="24"/>
          <w:szCs w:val="24"/>
        </w:rPr>
        <w:t>4</w:t>
      </w:r>
      <w:r w:rsidRPr="00E6751B">
        <w:rPr>
          <w:rFonts w:ascii="Times New Roman" w:hAnsi="Times New Roman" w:cs="Times New Roman"/>
          <w:b/>
          <w:sz w:val="24"/>
          <w:szCs w:val="24"/>
        </w:rPr>
        <w:t xml:space="preserve">: </w:t>
      </w:r>
      <w:r w:rsidR="00F6346E">
        <w:rPr>
          <w:rFonts w:ascii="Times New Roman" w:hAnsi="Times New Roman" w:cs="Times New Roman"/>
          <w:b/>
          <w:sz w:val="24"/>
          <w:szCs w:val="24"/>
        </w:rPr>
        <w:t xml:space="preserve">Combined </w:t>
      </w:r>
      <w:r w:rsidRPr="00E6751B">
        <w:rPr>
          <w:rFonts w:ascii="Times New Roman" w:hAnsi="Times New Roman" w:cs="Times New Roman"/>
          <w:b/>
          <w:sz w:val="24"/>
          <w:szCs w:val="24"/>
        </w:rPr>
        <w:t>Allocation of the Local Development Grant and Capacity Building Grant</w:t>
      </w:r>
      <w:r w:rsidR="00F6346E">
        <w:rPr>
          <w:rFonts w:ascii="Times New Roman" w:hAnsi="Times New Roman" w:cs="Times New Roman"/>
          <w:b/>
          <w:sz w:val="24"/>
          <w:szCs w:val="24"/>
        </w:rPr>
        <w:t xml:space="preserve"> per District</w:t>
      </w:r>
    </w:p>
    <w:tbl>
      <w:tblPr>
        <w:tblStyle w:val="TableGrid1"/>
        <w:tblW w:w="0" w:type="auto"/>
        <w:tblLook w:val="04A0" w:firstRow="1" w:lastRow="0" w:firstColumn="1" w:lastColumn="0" w:noHBand="0" w:noVBand="1"/>
      </w:tblPr>
      <w:tblGrid>
        <w:gridCol w:w="675"/>
        <w:gridCol w:w="4869"/>
        <w:gridCol w:w="3698"/>
      </w:tblGrid>
      <w:tr w:rsidR="00240065" w:rsidRPr="00E6751B" w:rsidTr="009A6190">
        <w:trPr>
          <w:trHeight w:val="388"/>
        </w:trPr>
        <w:tc>
          <w:tcPr>
            <w:tcW w:w="9242" w:type="dxa"/>
            <w:gridSpan w:val="3"/>
            <w:shd w:val="clear" w:color="auto" w:fill="000000" w:themeFill="text1"/>
          </w:tcPr>
          <w:p w:rsidR="00240065" w:rsidRPr="00E6751B" w:rsidRDefault="00240065" w:rsidP="00240065">
            <w:pPr>
              <w:numPr>
                <w:ilvl w:val="0"/>
                <w:numId w:val="10"/>
              </w:numPr>
              <w:contextualSpacing/>
              <w:jc w:val="both"/>
              <w:rPr>
                <w:rFonts w:ascii="Times New Roman" w:hAnsi="Times New Roman" w:cs="Times New Roman"/>
                <w:b/>
                <w:sz w:val="24"/>
                <w:szCs w:val="24"/>
              </w:rPr>
            </w:pPr>
            <w:r w:rsidRPr="00E6751B">
              <w:rPr>
                <w:rFonts w:ascii="Times New Roman" w:hAnsi="Times New Roman" w:cs="Times New Roman"/>
                <w:b/>
                <w:sz w:val="24"/>
                <w:szCs w:val="24"/>
              </w:rPr>
              <w:t xml:space="preserve">ALLOCATION OF THE LOCAL DEVELOPMENT GRANT AND CAPACITY BUILDING GRANT </w:t>
            </w:r>
          </w:p>
        </w:tc>
      </w:tr>
      <w:tr w:rsidR="00240065" w:rsidRPr="00E6751B" w:rsidTr="009A6190">
        <w:trPr>
          <w:trHeight w:val="443"/>
        </w:trPr>
        <w:tc>
          <w:tcPr>
            <w:tcW w:w="675" w:type="dxa"/>
            <w:shd w:val="clear" w:color="auto" w:fill="7F7F7F" w:themeFill="text1" w:themeFillTint="80"/>
          </w:tcPr>
          <w:p w:rsidR="00240065" w:rsidRPr="00E6751B" w:rsidRDefault="00240065" w:rsidP="009A6190">
            <w:pPr>
              <w:jc w:val="both"/>
              <w:rPr>
                <w:rFonts w:ascii="Times New Roman" w:hAnsi="Times New Roman" w:cs="Times New Roman"/>
                <w:b/>
                <w:sz w:val="24"/>
                <w:szCs w:val="24"/>
              </w:rPr>
            </w:pPr>
            <w:r w:rsidRPr="00E6751B">
              <w:rPr>
                <w:rFonts w:ascii="Times New Roman" w:hAnsi="Times New Roman" w:cs="Times New Roman"/>
                <w:b/>
                <w:sz w:val="24"/>
                <w:szCs w:val="24"/>
              </w:rPr>
              <w:t>No.</w:t>
            </w:r>
          </w:p>
        </w:tc>
        <w:tc>
          <w:tcPr>
            <w:tcW w:w="4869" w:type="dxa"/>
            <w:shd w:val="clear" w:color="auto" w:fill="7F7F7F" w:themeFill="text1" w:themeFillTint="80"/>
          </w:tcPr>
          <w:p w:rsidR="00240065" w:rsidRPr="00E6751B" w:rsidRDefault="00240065" w:rsidP="009A6190">
            <w:pPr>
              <w:jc w:val="both"/>
              <w:rPr>
                <w:rFonts w:ascii="Times New Roman" w:hAnsi="Times New Roman" w:cs="Times New Roman"/>
                <w:b/>
                <w:sz w:val="24"/>
                <w:szCs w:val="24"/>
              </w:rPr>
            </w:pPr>
            <w:r w:rsidRPr="00E6751B">
              <w:rPr>
                <w:rFonts w:ascii="Times New Roman" w:hAnsi="Times New Roman" w:cs="Times New Roman"/>
                <w:b/>
                <w:sz w:val="24"/>
                <w:szCs w:val="24"/>
              </w:rPr>
              <w:t>Name of District</w:t>
            </w:r>
          </w:p>
        </w:tc>
        <w:tc>
          <w:tcPr>
            <w:tcW w:w="3698" w:type="dxa"/>
            <w:shd w:val="clear" w:color="auto" w:fill="7F7F7F" w:themeFill="text1" w:themeFillTint="80"/>
          </w:tcPr>
          <w:p w:rsidR="00240065" w:rsidRPr="00E6751B" w:rsidRDefault="00240065" w:rsidP="009A6190">
            <w:pPr>
              <w:jc w:val="both"/>
              <w:rPr>
                <w:rFonts w:ascii="Times New Roman" w:hAnsi="Times New Roman" w:cs="Times New Roman"/>
                <w:b/>
                <w:sz w:val="24"/>
                <w:szCs w:val="24"/>
              </w:rPr>
            </w:pPr>
            <w:r w:rsidRPr="00E6751B">
              <w:rPr>
                <w:rFonts w:ascii="Times New Roman" w:hAnsi="Times New Roman" w:cs="Times New Roman"/>
                <w:b/>
                <w:sz w:val="24"/>
                <w:szCs w:val="24"/>
              </w:rPr>
              <w:t>Amount (USD)</w:t>
            </w:r>
          </w:p>
        </w:tc>
      </w:tr>
      <w:tr w:rsidR="00240065" w:rsidRPr="00E6751B" w:rsidTr="009A6190">
        <w:tc>
          <w:tcPr>
            <w:tcW w:w="675"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1</w:t>
            </w:r>
          </w:p>
        </w:tc>
        <w:tc>
          <w:tcPr>
            <w:tcW w:w="4869"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Maseru</w:t>
            </w:r>
          </w:p>
        </w:tc>
        <w:tc>
          <w:tcPr>
            <w:tcW w:w="3698"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168,856.00</w:t>
            </w:r>
          </w:p>
        </w:tc>
      </w:tr>
      <w:tr w:rsidR="00240065" w:rsidRPr="00E6751B" w:rsidTr="009A6190">
        <w:tc>
          <w:tcPr>
            <w:tcW w:w="675"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2</w:t>
            </w:r>
          </w:p>
        </w:tc>
        <w:tc>
          <w:tcPr>
            <w:tcW w:w="4869"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Maseru City Council</w:t>
            </w:r>
          </w:p>
        </w:tc>
        <w:tc>
          <w:tcPr>
            <w:tcW w:w="3698"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142,976.60</w:t>
            </w:r>
          </w:p>
        </w:tc>
      </w:tr>
      <w:tr w:rsidR="00240065" w:rsidRPr="00E6751B" w:rsidTr="009A6190">
        <w:tc>
          <w:tcPr>
            <w:tcW w:w="675"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3</w:t>
            </w:r>
          </w:p>
        </w:tc>
        <w:tc>
          <w:tcPr>
            <w:tcW w:w="4869"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Butha Buthe</w:t>
            </w:r>
          </w:p>
        </w:tc>
        <w:tc>
          <w:tcPr>
            <w:tcW w:w="3698"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91,354.73</w:t>
            </w:r>
          </w:p>
        </w:tc>
      </w:tr>
      <w:tr w:rsidR="00240065" w:rsidRPr="00E6751B" w:rsidTr="009A6190">
        <w:tc>
          <w:tcPr>
            <w:tcW w:w="675"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4</w:t>
            </w:r>
          </w:p>
        </w:tc>
        <w:tc>
          <w:tcPr>
            <w:tcW w:w="4869"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 xml:space="preserve">Leribe </w:t>
            </w:r>
          </w:p>
        </w:tc>
        <w:tc>
          <w:tcPr>
            <w:tcW w:w="3698"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215,364.03</w:t>
            </w:r>
          </w:p>
        </w:tc>
      </w:tr>
      <w:tr w:rsidR="00240065" w:rsidRPr="00E6751B" w:rsidTr="009A6190">
        <w:tc>
          <w:tcPr>
            <w:tcW w:w="675"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5</w:t>
            </w:r>
          </w:p>
        </w:tc>
        <w:tc>
          <w:tcPr>
            <w:tcW w:w="4869"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Berea</w:t>
            </w:r>
          </w:p>
        </w:tc>
        <w:tc>
          <w:tcPr>
            <w:tcW w:w="3698"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177,337.56</w:t>
            </w:r>
          </w:p>
        </w:tc>
      </w:tr>
      <w:tr w:rsidR="00240065" w:rsidRPr="00E6751B" w:rsidTr="009A6190">
        <w:tc>
          <w:tcPr>
            <w:tcW w:w="675"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6</w:t>
            </w:r>
          </w:p>
        </w:tc>
        <w:tc>
          <w:tcPr>
            <w:tcW w:w="4869"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Mafeteng</w:t>
            </w:r>
          </w:p>
        </w:tc>
        <w:tc>
          <w:tcPr>
            <w:tcW w:w="3698"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146,124.51</w:t>
            </w:r>
          </w:p>
        </w:tc>
      </w:tr>
      <w:tr w:rsidR="00240065" w:rsidRPr="00E6751B" w:rsidTr="009A6190">
        <w:tc>
          <w:tcPr>
            <w:tcW w:w="675"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7</w:t>
            </w:r>
          </w:p>
        </w:tc>
        <w:tc>
          <w:tcPr>
            <w:tcW w:w="4869"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Quthing</w:t>
            </w:r>
          </w:p>
        </w:tc>
        <w:tc>
          <w:tcPr>
            <w:tcW w:w="3698"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99,088.65</w:t>
            </w:r>
          </w:p>
        </w:tc>
      </w:tr>
      <w:tr w:rsidR="00240065" w:rsidRPr="00E6751B" w:rsidTr="009A6190">
        <w:tc>
          <w:tcPr>
            <w:tcW w:w="675"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8</w:t>
            </w:r>
          </w:p>
        </w:tc>
        <w:tc>
          <w:tcPr>
            <w:tcW w:w="4869"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Mokhotlong</w:t>
            </w:r>
          </w:p>
        </w:tc>
        <w:tc>
          <w:tcPr>
            <w:tcW w:w="3698"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99,510.69</w:t>
            </w:r>
          </w:p>
        </w:tc>
      </w:tr>
      <w:tr w:rsidR="00240065" w:rsidRPr="00E6751B" w:rsidTr="009A6190">
        <w:tc>
          <w:tcPr>
            <w:tcW w:w="675"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9</w:t>
            </w:r>
          </w:p>
        </w:tc>
        <w:tc>
          <w:tcPr>
            <w:tcW w:w="4869"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Mohales Hoek</w:t>
            </w:r>
          </w:p>
        </w:tc>
        <w:tc>
          <w:tcPr>
            <w:tcW w:w="3698"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24,476.01</w:t>
            </w:r>
          </w:p>
        </w:tc>
      </w:tr>
      <w:tr w:rsidR="00240065" w:rsidRPr="00E6751B" w:rsidTr="009A6190">
        <w:tc>
          <w:tcPr>
            <w:tcW w:w="675"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10</w:t>
            </w:r>
          </w:p>
        </w:tc>
        <w:tc>
          <w:tcPr>
            <w:tcW w:w="4869"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Qacha’s Nek</w:t>
            </w:r>
          </w:p>
        </w:tc>
        <w:tc>
          <w:tcPr>
            <w:tcW w:w="3698"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12,298.35</w:t>
            </w:r>
          </w:p>
        </w:tc>
      </w:tr>
      <w:tr w:rsidR="00240065" w:rsidRPr="00E6751B" w:rsidTr="009A6190">
        <w:tc>
          <w:tcPr>
            <w:tcW w:w="675"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11</w:t>
            </w:r>
          </w:p>
        </w:tc>
        <w:tc>
          <w:tcPr>
            <w:tcW w:w="4869"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Thaba Tseka</w:t>
            </w:r>
          </w:p>
        </w:tc>
        <w:tc>
          <w:tcPr>
            <w:tcW w:w="3698" w:type="dxa"/>
          </w:tcPr>
          <w:p w:rsidR="00240065" w:rsidRPr="00E6751B" w:rsidRDefault="00240065" w:rsidP="009A6190">
            <w:pPr>
              <w:jc w:val="both"/>
              <w:rPr>
                <w:rFonts w:ascii="Times New Roman" w:hAnsi="Times New Roman" w:cs="Times New Roman"/>
                <w:sz w:val="24"/>
                <w:szCs w:val="24"/>
              </w:rPr>
            </w:pPr>
            <w:r w:rsidRPr="00E6751B">
              <w:rPr>
                <w:rFonts w:ascii="Times New Roman" w:hAnsi="Times New Roman" w:cs="Times New Roman"/>
                <w:sz w:val="24"/>
                <w:szCs w:val="24"/>
              </w:rPr>
              <w:t>22,612.87</w:t>
            </w:r>
          </w:p>
        </w:tc>
      </w:tr>
      <w:tr w:rsidR="00240065" w:rsidRPr="00E6751B" w:rsidTr="009A6190">
        <w:tc>
          <w:tcPr>
            <w:tcW w:w="675" w:type="dxa"/>
          </w:tcPr>
          <w:p w:rsidR="00240065" w:rsidRPr="00E6751B" w:rsidRDefault="00240065" w:rsidP="009A6190">
            <w:pPr>
              <w:jc w:val="both"/>
              <w:rPr>
                <w:rFonts w:ascii="Times New Roman" w:hAnsi="Times New Roman" w:cs="Times New Roman"/>
                <w:b/>
                <w:sz w:val="24"/>
                <w:szCs w:val="24"/>
              </w:rPr>
            </w:pPr>
          </w:p>
        </w:tc>
        <w:tc>
          <w:tcPr>
            <w:tcW w:w="4869" w:type="dxa"/>
          </w:tcPr>
          <w:p w:rsidR="00240065" w:rsidRPr="00E6751B" w:rsidRDefault="00240065" w:rsidP="009A6190">
            <w:pPr>
              <w:jc w:val="both"/>
              <w:rPr>
                <w:rFonts w:ascii="Times New Roman" w:hAnsi="Times New Roman" w:cs="Times New Roman"/>
                <w:b/>
                <w:sz w:val="24"/>
                <w:szCs w:val="24"/>
              </w:rPr>
            </w:pPr>
            <w:r w:rsidRPr="00E6751B">
              <w:rPr>
                <w:rFonts w:ascii="Times New Roman" w:hAnsi="Times New Roman" w:cs="Times New Roman"/>
                <w:b/>
                <w:sz w:val="24"/>
                <w:szCs w:val="24"/>
              </w:rPr>
              <w:t>Total</w:t>
            </w:r>
          </w:p>
        </w:tc>
        <w:tc>
          <w:tcPr>
            <w:tcW w:w="3698" w:type="dxa"/>
          </w:tcPr>
          <w:p w:rsidR="00240065" w:rsidRPr="00E6751B" w:rsidRDefault="00240065" w:rsidP="009A6190">
            <w:pPr>
              <w:jc w:val="both"/>
              <w:rPr>
                <w:rFonts w:ascii="Times New Roman" w:hAnsi="Times New Roman" w:cs="Times New Roman"/>
                <w:b/>
                <w:sz w:val="24"/>
                <w:szCs w:val="24"/>
              </w:rPr>
            </w:pPr>
            <w:r w:rsidRPr="00E6751B">
              <w:rPr>
                <w:rFonts w:ascii="Times New Roman" w:hAnsi="Times New Roman" w:cs="Times New Roman"/>
                <w:b/>
                <w:sz w:val="24"/>
                <w:szCs w:val="24"/>
              </w:rPr>
              <w:t>1,200,000.00</w:t>
            </w:r>
          </w:p>
        </w:tc>
      </w:tr>
    </w:tbl>
    <w:p w:rsidR="00642301" w:rsidRDefault="00642301" w:rsidP="003B16A2">
      <w:pPr>
        <w:spacing w:line="240" w:lineRule="auto"/>
        <w:jc w:val="both"/>
        <w:rPr>
          <w:rFonts w:ascii="Times New Roman" w:hAnsi="Times New Roman" w:cs="Times New Roman"/>
          <w:sz w:val="24"/>
          <w:szCs w:val="24"/>
        </w:rPr>
      </w:pPr>
    </w:p>
    <w:p w:rsidR="00240065" w:rsidRPr="00E6751B" w:rsidRDefault="00240065" w:rsidP="003B16A2">
      <w:pPr>
        <w:spacing w:line="240" w:lineRule="auto"/>
        <w:jc w:val="both"/>
        <w:rPr>
          <w:rFonts w:ascii="Times New Roman" w:hAnsi="Times New Roman" w:cs="Times New Roman"/>
          <w:sz w:val="24"/>
          <w:szCs w:val="24"/>
        </w:rPr>
      </w:pPr>
    </w:p>
    <w:p w:rsidR="00142FA1" w:rsidRPr="00E6751B" w:rsidRDefault="00142FA1" w:rsidP="003B16A2">
      <w:pPr>
        <w:spacing w:after="0" w:line="240" w:lineRule="auto"/>
        <w:jc w:val="both"/>
        <w:rPr>
          <w:rFonts w:ascii="Times New Roman" w:eastAsia="Calibri" w:hAnsi="Times New Roman" w:cs="Times New Roman"/>
          <w:b/>
          <w:sz w:val="24"/>
          <w:szCs w:val="24"/>
          <w:lang w:val="en-GB"/>
        </w:rPr>
      </w:pPr>
      <w:r w:rsidRPr="00E6751B">
        <w:rPr>
          <w:rFonts w:ascii="Times New Roman" w:eastAsia="Calibri" w:hAnsi="Times New Roman" w:cs="Times New Roman"/>
          <w:b/>
          <w:sz w:val="24"/>
          <w:szCs w:val="24"/>
          <w:lang w:val="en-GB"/>
        </w:rPr>
        <w:t xml:space="preserve">2.1.7 </w:t>
      </w:r>
      <w:r w:rsidR="00642301" w:rsidRPr="00E6751B">
        <w:rPr>
          <w:rFonts w:ascii="Times New Roman" w:eastAsia="Calibri" w:hAnsi="Times New Roman" w:cs="Times New Roman"/>
          <w:b/>
          <w:sz w:val="24"/>
          <w:szCs w:val="24"/>
          <w:lang w:val="en-GB"/>
        </w:rPr>
        <w:t>Announcement and Handover of LD</w:t>
      </w:r>
      <w:r w:rsidRPr="00E6751B">
        <w:rPr>
          <w:rFonts w:ascii="Times New Roman" w:eastAsia="Calibri" w:hAnsi="Times New Roman" w:cs="Times New Roman"/>
          <w:b/>
          <w:sz w:val="24"/>
          <w:szCs w:val="24"/>
          <w:lang w:val="en-GB"/>
        </w:rPr>
        <w:t>G and CBG to Local Authorities</w:t>
      </w:r>
    </w:p>
    <w:p w:rsidR="00142FA1" w:rsidRPr="00E6751B" w:rsidRDefault="00142FA1" w:rsidP="003B16A2">
      <w:pPr>
        <w:spacing w:after="0" w:line="240" w:lineRule="auto"/>
        <w:jc w:val="both"/>
        <w:rPr>
          <w:rFonts w:ascii="Times New Roman" w:eastAsia="Calibri" w:hAnsi="Times New Roman" w:cs="Times New Roman"/>
          <w:b/>
          <w:sz w:val="24"/>
          <w:szCs w:val="24"/>
          <w:lang w:val="en-GB"/>
        </w:rPr>
      </w:pPr>
    </w:p>
    <w:p w:rsidR="00C9698A" w:rsidRDefault="00642301" w:rsidP="00C9698A">
      <w:pPr>
        <w:spacing w:after="0" w:line="240" w:lineRule="auto"/>
        <w:jc w:val="both"/>
        <w:rPr>
          <w:rFonts w:ascii="Times New Roman" w:eastAsia="Calibri" w:hAnsi="Times New Roman" w:cs="Times New Roman"/>
          <w:color w:val="000000"/>
          <w:sz w:val="24"/>
          <w:szCs w:val="24"/>
          <w:lang w:val="en-US"/>
        </w:rPr>
      </w:pPr>
      <w:r w:rsidRPr="00E6751B">
        <w:rPr>
          <w:rFonts w:ascii="Times New Roman" w:hAnsi="Times New Roman" w:cs="Times New Roman"/>
          <w:color w:val="000000"/>
          <w:kern w:val="24"/>
          <w:sz w:val="24"/>
          <w:szCs w:val="24"/>
          <w:lang w:val="en-GB"/>
        </w:rPr>
        <w:t>The Honourable Deputy Prime Minister and Minister of Local G</w:t>
      </w:r>
      <w:r w:rsidR="005D2081">
        <w:rPr>
          <w:rFonts w:ascii="Times New Roman" w:hAnsi="Times New Roman" w:cs="Times New Roman"/>
          <w:color w:val="000000"/>
          <w:kern w:val="24"/>
          <w:sz w:val="24"/>
          <w:szCs w:val="24"/>
          <w:lang w:val="en-GB"/>
        </w:rPr>
        <w:t xml:space="preserve">overnment, Chieftainship and </w:t>
      </w:r>
      <w:r w:rsidRPr="00E6751B">
        <w:rPr>
          <w:rFonts w:ascii="Times New Roman" w:hAnsi="Times New Roman" w:cs="Times New Roman"/>
          <w:color w:val="000000"/>
          <w:kern w:val="24"/>
          <w:sz w:val="24"/>
          <w:szCs w:val="24"/>
          <w:lang w:val="en-GB"/>
        </w:rPr>
        <w:t>Parliamentary Affairs, Hon, Mothetjoa Metsing, officially announced and handed over the first discretionary Performance Based Local Development Grant (LDG) and Capacity Building Grant (CBG) to all the 10 District Councils and Maseru City Council on Friday 18</w:t>
      </w:r>
      <w:r w:rsidRPr="00E6751B">
        <w:rPr>
          <w:rFonts w:ascii="Times New Roman" w:hAnsi="Times New Roman" w:cs="Times New Roman"/>
          <w:color w:val="000000"/>
          <w:kern w:val="24"/>
          <w:sz w:val="24"/>
          <w:szCs w:val="24"/>
          <w:vertAlign w:val="superscript"/>
          <w:lang w:val="en-GB"/>
        </w:rPr>
        <w:t>th</w:t>
      </w:r>
      <w:r w:rsidRPr="00E6751B">
        <w:rPr>
          <w:rFonts w:ascii="Times New Roman" w:hAnsi="Times New Roman" w:cs="Times New Roman"/>
          <w:color w:val="000000"/>
          <w:kern w:val="24"/>
          <w:sz w:val="24"/>
          <w:szCs w:val="24"/>
          <w:lang w:val="en-GB"/>
        </w:rPr>
        <w:t xml:space="preserve"> July 2014. The activity</w:t>
      </w:r>
      <w:r w:rsidR="005D2081">
        <w:rPr>
          <w:rFonts w:ascii="Times New Roman" w:hAnsi="Times New Roman" w:cs="Times New Roman"/>
          <w:color w:val="000000"/>
          <w:kern w:val="24"/>
          <w:sz w:val="24"/>
          <w:szCs w:val="24"/>
          <w:lang w:val="en-GB"/>
        </w:rPr>
        <w:t xml:space="preserve"> was also attended</w:t>
      </w:r>
      <w:r w:rsidRPr="00E6751B">
        <w:rPr>
          <w:rFonts w:ascii="Times New Roman" w:hAnsi="Times New Roman" w:cs="Times New Roman"/>
          <w:color w:val="000000"/>
          <w:kern w:val="24"/>
          <w:sz w:val="24"/>
          <w:szCs w:val="24"/>
          <w:lang w:val="en-GB"/>
        </w:rPr>
        <w:t xml:space="preserve"> by the Minister of Planning and Deputy Minister of Local Government.  The councils were handed of the symbolic cheques as </w:t>
      </w:r>
      <w:r w:rsidR="00F6346E">
        <w:rPr>
          <w:rFonts w:ascii="Times New Roman" w:hAnsi="Times New Roman" w:cs="Times New Roman"/>
          <w:color w:val="000000"/>
          <w:kern w:val="24"/>
          <w:sz w:val="24"/>
          <w:szCs w:val="24"/>
          <w:lang w:val="en-GB"/>
        </w:rPr>
        <w:t>presented in table 4 above</w:t>
      </w:r>
      <w:r w:rsidRPr="00E6751B">
        <w:rPr>
          <w:rFonts w:ascii="Times New Roman" w:hAnsi="Times New Roman" w:cs="Times New Roman"/>
          <w:color w:val="000000"/>
          <w:kern w:val="24"/>
          <w:sz w:val="24"/>
          <w:szCs w:val="24"/>
          <w:lang w:val="en-GB"/>
        </w:rPr>
        <w:t>. The activity received wide media coverage.</w:t>
      </w:r>
      <w:r w:rsidR="00F6346E" w:rsidRPr="00E6751B" w:rsidDel="00F6346E">
        <w:rPr>
          <w:rFonts w:ascii="Times New Roman" w:eastAsia="Calibri" w:hAnsi="Times New Roman" w:cs="Times New Roman"/>
          <w:color w:val="000000"/>
          <w:sz w:val="24"/>
          <w:szCs w:val="24"/>
          <w:lang w:val="en-US"/>
        </w:rPr>
        <w:t xml:space="preserve"> </w:t>
      </w:r>
      <w:r w:rsidR="001568BC">
        <w:rPr>
          <w:rFonts w:ascii="Times New Roman" w:eastAsia="Calibri" w:hAnsi="Times New Roman" w:cs="Times New Roman"/>
          <w:color w:val="000000"/>
          <w:sz w:val="24"/>
          <w:szCs w:val="24"/>
          <w:lang w:val="en-US"/>
        </w:rPr>
        <w:t>The LDG account was opened by MoF in the second week of October 2014 following a request by the MoLG. This process experienced some delays due to the changes in the Principal Secretaries in the two Ministries. In December, 46% of the total LDG was disbursed to councils.</w:t>
      </w:r>
    </w:p>
    <w:p w:rsidR="007A2AF4" w:rsidRDefault="007A2AF4" w:rsidP="00C9698A">
      <w:pPr>
        <w:spacing w:after="0" w:line="240" w:lineRule="auto"/>
        <w:jc w:val="both"/>
        <w:rPr>
          <w:rFonts w:ascii="Times New Roman" w:eastAsia="Calibri" w:hAnsi="Times New Roman" w:cs="Times New Roman"/>
          <w:color w:val="000000"/>
          <w:sz w:val="24"/>
          <w:szCs w:val="24"/>
          <w:lang w:val="en-US"/>
        </w:rPr>
      </w:pPr>
    </w:p>
    <w:p w:rsidR="00C9698A" w:rsidRDefault="00CD56DC" w:rsidP="00C9698A">
      <w:pPr>
        <w:spacing w:after="0" w:line="240" w:lineRule="auto"/>
        <w:jc w:val="both"/>
        <w:rPr>
          <w:rFonts w:ascii="Times New Roman" w:eastAsia="Calibri" w:hAnsi="Times New Roman" w:cs="Times New Roman"/>
          <w:b/>
          <w:color w:val="000000"/>
          <w:sz w:val="24"/>
          <w:szCs w:val="24"/>
          <w:lang w:val="en-US"/>
        </w:rPr>
      </w:pPr>
      <w:r w:rsidRPr="00C9698A">
        <w:rPr>
          <w:rFonts w:ascii="Times New Roman" w:eastAsia="Calibri" w:hAnsi="Times New Roman" w:cs="Times New Roman"/>
          <w:b/>
          <w:color w:val="000000"/>
          <w:sz w:val="24"/>
          <w:szCs w:val="24"/>
          <w:lang w:val="en-US"/>
        </w:rPr>
        <w:t>2.1.8 Sensitization of councils on the op</w:t>
      </w:r>
      <w:r w:rsidR="00C9698A" w:rsidRPr="00C9698A">
        <w:rPr>
          <w:rFonts w:ascii="Times New Roman" w:eastAsia="Calibri" w:hAnsi="Times New Roman" w:cs="Times New Roman"/>
          <w:b/>
          <w:color w:val="000000"/>
          <w:sz w:val="24"/>
          <w:szCs w:val="24"/>
          <w:lang w:val="en-US"/>
        </w:rPr>
        <w:t>erational management of the LDG</w:t>
      </w:r>
    </w:p>
    <w:p w:rsidR="00C9698A" w:rsidRPr="00C9698A" w:rsidRDefault="00C9698A" w:rsidP="00C9698A">
      <w:pPr>
        <w:spacing w:after="0" w:line="240" w:lineRule="auto"/>
        <w:jc w:val="both"/>
        <w:rPr>
          <w:rFonts w:ascii="Times New Roman" w:eastAsia="Calibri" w:hAnsi="Times New Roman" w:cs="Times New Roman"/>
          <w:b/>
          <w:color w:val="000000"/>
          <w:sz w:val="24"/>
          <w:szCs w:val="24"/>
          <w:lang w:val="en-US"/>
        </w:rPr>
      </w:pPr>
    </w:p>
    <w:p w:rsidR="00F6346E" w:rsidRDefault="00C9698A" w:rsidP="00F6346E">
      <w:pPr>
        <w:spacing w:after="0" w:line="24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Following the ceremonial handover of the LDG, the LDG operational manual was published. </w:t>
      </w:r>
      <w:r w:rsidR="00F6346E" w:rsidRPr="00E6751B">
        <w:rPr>
          <w:rFonts w:ascii="Times New Roman" w:eastAsia="Calibri" w:hAnsi="Times New Roman" w:cs="Times New Roman"/>
          <w:color w:val="000000"/>
          <w:sz w:val="24"/>
          <w:szCs w:val="24"/>
          <w:lang w:val="en-US"/>
        </w:rPr>
        <w:t xml:space="preserve">All the ten district councils and Maseru City Council were trained on the operationalization of LDG. </w:t>
      </w:r>
    </w:p>
    <w:p w:rsidR="00F6346E" w:rsidRDefault="00C9698A" w:rsidP="00F6346E">
      <w:pPr>
        <w:spacing w:after="0" w:line="24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A total of </w:t>
      </w:r>
      <w:r w:rsidR="001568BC">
        <w:rPr>
          <w:rFonts w:ascii="Times New Roman" w:eastAsia="Calibri" w:hAnsi="Times New Roman" w:cs="Times New Roman"/>
          <w:color w:val="000000"/>
          <w:sz w:val="24"/>
          <w:szCs w:val="24"/>
          <w:lang w:val="en-US"/>
        </w:rPr>
        <w:t>930</w:t>
      </w:r>
      <w:r>
        <w:rPr>
          <w:rFonts w:ascii="Times New Roman" w:eastAsia="Calibri" w:hAnsi="Times New Roman" w:cs="Times New Roman"/>
          <w:color w:val="000000"/>
          <w:sz w:val="24"/>
          <w:szCs w:val="24"/>
          <w:lang w:val="en-US"/>
        </w:rPr>
        <w:t xml:space="preserve"> participants from all the 10 District Councils and Maseru City Council were sensitized on the operation and management of the LDG and CBG using the operational manual. </w:t>
      </w:r>
      <w:r w:rsidR="005773FF">
        <w:rPr>
          <w:rFonts w:ascii="Times New Roman" w:eastAsia="Calibri" w:hAnsi="Times New Roman" w:cs="Times New Roman"/>
          <w:color w:val="000000"/>
          <w:sz w:val="24"/>
          <w:szCs w:val="24"/>
          <w:lang w:val="en-US"/>
        </w:rPr>
        <w:t>The participants list covered all the District Council Secretaries, Town Clerks, District Economic Planners, Procurement Officers, Environment Officers, Finance M</w:t>
      </w:r>
      <w:r w:rsidR="007A2AF4">
        <w:rPr>
          <w:rFonts w:ascii="Times New Roman" w:eastAsia="Calibri" w:hAnsi="Times New Roman" w:cs="Times New Roman"/>
          <w:color w:val="000000"/>
          <w:sz w:val="24"/>
          <w:szCs w:val="24"/>
          <w:lang w:val="en-US"/>
        </w:rPr>
        <w:t>a</w:t>
      </w:r>
      <w:r w:rsidR="005773FF">
        <w:rPr>
          <w:rFonts w:ascii="Times New Roman" w:eastAsia="Calibri" w:hAnsi="Times New Roman" w:cs="Times New Roman"/>
          <w:color w:val="000000"/>
          <w:sz w:val="24"/>
          <w:szCs w:val="24"/>
          <w:lang w:val="en-US"/>
        </w:rPr>
        <w:t xml:space="preserve">nagers, Information Officers, Administration Managers, </w:t>
      </w:r>
      <w:r w:rsidR="004361B8">
        <w:rPr>
          <w:rFonts w:ascii="Times New Roman" w:eastAsia="Calibri" w:hAnsi="Times New Roman" w:cs="Times New Roman"/>
          <w:color w:val="000000"/>
          <w:sz w:val="24"/>
          <w:szCs w:val="24"/>
          <w:lang w:val="en-US"/>
        </w:rPr>
        <w:t>Human</w:t>
      </w:r>
      <w:r w:rsidR="005773FF">
        <w:rPr>
          <w:rFonts w:ascii="Times New Roman" w:eastAsia="Calibri" w:hAnsi="Times New Roman" w:cs="Times New Roman"/>
          <w:color w:val="000000"/>
          <w:sz w:val="24"/>
          <w:szCs w:val="24"/>
          <w:lang w:val="en-US"/>
        </w:rPr>
        <w:t xml:space="preserve"> Resource Managers, Principal Technical Officers, Physical Planners and all members of the District Tender Boards. Following the training all the </w:t>
      </w:r>
      <w:r w:rsidR="00F6346E" w:rsidRPr="00E6751B">
        <w:rPr>
          <w:rFonts w:ascii="Times New Roman" w:eastAsia="Calibri" w:hAnsi="Times New Roman" w:cs="Times New Roman"/>
          <w:color w:val="000000"/>
          <w:sz w:val="24"/>
          <w:szCs w:val="24"/>
          <w:lang w:val="en-US"/>
        </w:rPr>
        <w:t xml:space="preserve">councils have submitted their LDG and CBG work Plans for funding on this financial year. </w:t>
      </w:r>
      <w:r w:rsidR="001568BC">
        <w:rPr>
          <w:rFonts w:ascii="Times New Roman" w:eastAsia="Calibri" w:hAnsi="Times New Roman" w:cs="Times New Roman"/>
          <w:color w:val="000000"/>
          <w:sz w:val="24"/>
          <w:szCs w:val="24"/>
          <w:lang w:val="en-US"/>
        </w:rPr>
        <w:t>The p</w:t>
      </w:r>
      <w:r w:rsidR="00F6346E" w:rsidRPr="00E6751B">
        <w:rPr>
          <w:rFonts w:ascii="Times New Roman" w:eastAsia="Calibri" w:hAnsi="Times New Roman" w:cs="Times New Roman"/>
          <w:color w:val="000000"/>
          <w:sz w:val="24"/>
          <w:szCs w:val="24"/>
          <w:lang w:val="en-US"/>
        </w:rPr>
        <w:t xml:space="preserve">lans were reviewed, </w:t>
      </w:r>
      <w:r w:rsidR="001568BC">
        <w:rPr>
          <w:rFonts w:ascii="Times New Roman" w:eastAsia="Calibri" w:hAnsi="Times New Roman" w:cs="Times New Roman"/>
          <w:color w:val="000000"/>
          <w:sz w:val="24"/>
          <w:szCs w:val="24"/>
          <w:lang w:val="en-US"/>
        </w:rPr>
        <w:t xml:space="preserve">feedback provided to councils </w:t>
      </w:r>
      <w:r w:rsidR="00F6346E" w:rsidRPr="00E6751B">
        <w:rPr>
          <w:rFonts w:ascii="Times New Roman" w:eastAsia="Calibri" w:hAnsi="Times New Roman" w:cs="Times New Roman"/>
          <w:color w:val="000000"/>
          <w:sz w:val="24"/>
          <w:szCs w:val="24"/>
          <w:lang w:val="en-US"/>
        </w:rPr>
        <w:t xml:space="preserve">and </w:t>
      </w:r>
      <w:r w:rsidR="001568BC">
        <w:rPr>
          <w:rFonts w:ascii="Times New Roman" w:eastAsia="Calibri" w:hAnsi="Times New Roman" w:cs="Times New Roman"/>
          <w:color w:val="000000"/>
          <w:sz w:val="24"/>
          <w:szCs w:val="24"/>
          <w:lang w:val="en-US"/>
        </w:rPr>
        <w:t>necessarily revisions were made by the councils</w:t>
      </w:r>
      <w:r w:rsidR="00F6346E" w:rsidRPr="00E6751B">
        <w:rPr>
          <w:rFonts w:ascii="Times New Roman" w:eastAsia="Calibri" w:hAnsi="Times New Roman" w:cs="Times New Roman"/>
          <w:color w:val="000000"/>
          <w:sz w:val="24"/>
          <w:szCs w:val="24"/>
          <w:lang w:val="en-US"/>
        </w:rPr>
        <w:t xml:space="preserve">. </w:t>
      </w:r>
    </w:p>
    <w:p w:rsidR="00CD56DC" w:rsidRPr="00C9698A" w:rsidRDefault="00CD56DC" w:rsidP="00C9698A">
      <w:pPr>
        <w:spacing w:after="0" w:line="240" w:lineRule="auto"/>
        <w:jc w:val="both"/>
        <w:rPr>
          <w:rFonts w:ascii="Times New Roman" w:eastAsia="Calibri" w:hAnsi="Times New Roman" w:cs="Times New Roman"/>
          <w:color w:val="000000"/>
          <w:sz w:val="24"/>
          <w:szCs w:val="24"/>
          <w:lang w:val="en-US"/>
        </w:rPr>
      </w:pPr>
    </w:p>
    <w:p w:rsidR="00A70E27" w:rsidRDefault="004361B8" w:rsidP="00A70E27">
      <w:pPr>
        <w:spacing w:after="0" w:line="240" w:lineRule="auto"/>
        <w:contextualSpacing/>
        <w:jc w:val="both"/>
        <w:rPr>
          <w:rFonts w:ascii="Times New Roman" w:eastAsia="Times New Roman" w:hAnsi="Times New Roman" w:cs="Times New Roman"/>
          <w:color w:val="000000"/>
          <w:sz w:val="24"/>
          <w:szCs w:val="24"/>
          <w:lang w:val="en-GB" w:eastAsia="en-ZA"/>
        </w:rPr>
      </w:pPr>
      <w:r>
        <w:rPr>
          <w:rFonts w:ascii="Times New Roman" w:eastAsia="Times New Roman" w:hAnsi="Times New Roman" w:cs="Times New Roman"/>
          <w:color w:val="000000"/>
          <w:sz w:val="24"/>
          <w:szCs w:val="24"/>
          <w:lang w:val="en-GB" w:eastAsia="en-ZA"/>
        </w:rPr>
        <w:t xml:space="preserve">In the evaluation, participants </w:t>
      </w:r>
      <w:r w:rsidR="00686937">
        <w:rPr>
          <w:rFonts w:ascii="Times New Roman" w:eastAsia="Times New Roman" w:hAnsi="Times New Roman" w:cs="Times New Roman"/>
          <w:color w:val="000000"/>
          <w:sz w:val="24"/>
          <w:szCs w:val="24"/>
          <w:lang w:val="en-GB" w:eastAsia="en-ZA"/>
        </w:rPr>
        <w:t xml:space="preserve">were happy that the LDG is discretionary and performance based which on one hand will enable the local authorities to address priority needs of the communities and on the other hand reward the performing districts. Participants recommended </w:t>
      </w:r>
      <w:r w:rsidR="00F7015C">
        <w:rPr>
          <w:rFonts w:ascii="Times New Roman" w:eastAsia="Times New Roman" w:hAnsi="Times New Roman" w:cs="Times New Roman"/>
          <w:color w:val="000000"/>
          <w:sz w:val="24"/>
          <w:szCs w:val="24"/>
          <w:lang w:val="en-GB" w:eastAsia="en-ZA"/>
        </w:rPr>
        <w:t>increasing</w:t>
      </w:r>
      <w:r>
        <w:rPr>
          <w:rFonts w:ascii="Times New Roman" w:eastAsia="Times New Roman" w:hAnsi="Times New Roman" w:cs="Times New Roman"/>
          <w:color w:val="000000"/>
          <w:sz w:val="24"/>
          <w:szCs w:val="24"/>
          <w:lang w:val="en-GB" w:eastAsia="en-ZA"/>
        </w:rPr>
        <w:t xml:space="preserve"> the number of Local Authorities’ representatives on the PSC </w:t>
      </w:r>
      <w:r w:rsidR="00BF3236">
        <w:rPr>
          <w:rFonts w:ascii="Times New Roman" w:eastAsia="Times New Roman" w:hAnsi="Times New Roman" w:cs="Times New Roman"/>
          <w:color w:val="000000"/>
          <w:sz w:val="24"/>
          <w:szCs w:val="24"/>
          <w:lang w:val="en-GB" w:eastAsia="en-ZA"/>
        </w:rPr>
        <w:t xml:space="preserve">in particular a representative of the District Council Secretaries </w:t>
      </w:r>
      <w:r w:rsidR="00D75E97">
        <w:rPr>
          <w:rFonts w:ascii="Times New Roman" w:eastAsia="Times New Roman" w:hAnsi="Times New Roman" w:cs="Times New Roman"/>
          <w:color w:val="000000"/>
          <w:sz w:val="24"/>
          <w:szCs w:val="24"/>
          <w:lang w:val="en-GB" w:eastAsia="en-ZA"/>
        </w:rPr>
        <w:t xml:space="preserve">and MCC </w:t>
      </w:r>
      <w:r w:rsidR="00BF3236">
        <w:rPr>
          <w:rFonts w:ascii="Times New Roman" w:eastAsia="Times New Roman" w:hAnsi="Times New Roman" w:cs="Times New Roman"/>
          <w:color w:val="000000"/>
          <w:sz w:val="24"/>
          <w:szCs w:val="24"/>
          <w:lang w:val="en-GB" w:eastAsia="en-ZA"/>
        </w:rPr>
        <w:t xml:space="preserve">who will be able to bring in practical experiences from the local level as the projects are being implemented. </w:t>
      </w:r>
      <w:r w:rsidR="00686937">
        <w:rPr>
          <w:rFonts w:ascii="Times New Roman" w:eastAsia="Times New Roman" w:hAnsi="Times New Roman" w:cs="Times New Roman"/>
          <w:color w:val="000000"/>
          <w:sz w:val="24"/>
          <w:szCs w:val="24"/>
          <w:lang w:val="en-GB" w:eastAsia="en-ZA"/>
        </w:rPr>
        <w:t>The councils</w:t>
      </w:r>
      <w:r w:rsidR="00C849D2">
        <w:rPr>
          <w:rFonts w:ascii="Times New Roman" w:eastAsia="Times New Roman" w:hAnsi="Times New Roman" w:cs="Times New Roman"/>
          <w:color w:val="000000"/>
          <w:sz w:val="24"/>
          <w:szCs w:val="24"/>
          <w:lang w:val="en-GB" w:eastAsia="en-ZA"/>
        </w:rPr>
        <w:t xml:space="preserve"> also requested the DDP partners to help expedite the formation of the Local Government Association.</w:t>
      </w:r>
    </w:p>
    <w:p w:rsidR="00A70E27" w:rsidRPr="00A70E27" w:rsidRDefault="00A70E27" w:rsidP="00A70E27">
      <w:pPr>
        <w:spacing w:after="0" w:line="240" w:lineRule="auto"/>
        <w:contextualSpacing/>
        <w:jc w:val="both"/>
        <w:rPr>
          <w:rFonts w:ascii="Times New Roman" w:eastAsia="Times New Roman" w:hAnsi="Times New Roman" w:cs="Times New Roman"/>
          <w:b/>
          <w:sz w:val="24"/>
          <w:szCs w:val="24"/>
          <w:lang w:val="en-GB" w:eastAsia="x-none"/>
        </w:rPr>
      </w:pPr>
    </w:p>
    <w:p w:rsidR="00A70E27" w:rsidRPr="00A70E27" w:rsidRDefault="00A70E27" w:rsidP="00A70E27">
      <w:pPr>
        <w:spacing w:after="0" w:line="240" w:lineRule="auto"/>
        <w:ind w:left="1080"/>
        <w:contextualSpacing/>
        <w:jc w:val="both"/>
        <w:rPr>
          <w:rFonts w:ascii="Times New Roman" w:eastAsia="Times New Roman" w:hAnsi="Times New Roman" w:cs="Times New Roman"/>
          <w:b/>
          <w:sz w:val="24"/>
          <w:szCs w:val="24"/>
          <w:lang w:val="en-GB" w:eastAsia="x-none"/>
        </w:rPr>
      </w:pPr>
    </w:p>
    <w:p w:rsidR="000E6923" w:rsidRPr="00E6751B" w:rsidRDefault="000E6923" w:rsidP="003B16A2">
      <w:pPr>
        <w:numPr>
          <w:ilvl w:val="1"/>
          <w:numId w:val="6"/>
        </w:numPr>
        <w:spacing w:after="0" w:line="240" w:lineRule="auto"/>
        <w:ind w:hanging="1080"/>
        <w:contextualSpacing/>
        <w:jc w:val="both"/>
        <w:rPr>
          <w:rFonts w:ascii="Times New Roman" w:eastAsia="Times New Roman" w:hAnsi="Times New Roman" w:cs="Times New Roman"/>
          <w:b/>
          <w:sz w:val="24"/>
          <w:szCs w:val="24"/>
          <w:lang w:val="en-GB" w:eastAsia="x-none"/>
        </w:rPr>
      </w:pPr>
      <w:r w:rsidRPr="00E6751B">
        <w:rPr>
          <w:rFonts w:ascii="Times New Roman" w:eastAsia="Times New Roman" w:hAnsi="Times New Roman" w:cs="Times New Roman"/>
          <w:b/>
          <w:sz w:val="24"/>
          <w:szCs w:val="24"/>
          <w:lang w:val="en-GB" w:eastAsia="x-none"/>
        </w:rPr>
        <w:t>OUTPUT 2: DECENTRALIZATION AND ACCOUNTABILITY SYSTEMS AT THE LOCAL LEVEL PROMOTED</w:t>
      </w:r>
    </w:p>
    <w:p w:rsidR="000E6923" w:rsidRPr="00E6751B" w:rsidRDefault="000E6923" w:rsidP="003B16A2">
      <w:pPr>
        <w:spacing w:after="60" w:line="240" w:lineRule="auto"/>
        <w:jc w:val="both"/>
        <w:rPr>
          <w:rFonts w:ascii="Times New Roman" w:eastAsia="Calibri" w:hAnsi="Times New Roman" w:cs="Times New Roman"/>
          <w:sz w:val="24"/>
          <w:szCs w:val="24"/>
          <w:lang w:val="en-GB"/>
        </w:rPr>
      </w:pPr>
    </w:p>
    <w:p w:rsidR="000E6923" w:rsidRPr="00E6751B" w:rsidRDefault="000E6923" w:rsidP="003B16A2">
      <w:pPr>
        <w:spacing w:after="60" w:line="240" w:lineRule="auto"/>
        <w:jc w:val="both"/>
        <w:rPr>
          <w:rFonts w:ascii="Times New Roman" w:eastAsia="Calibri" w:hAnsi="Times New Roman" w:cs="Times New Roman"/>
          <w:sz w:val="24"/>
          <w:szCs w:val="24"/>
          <w:lang w:val="en-GB"/>
        </w:rPr>
      </w:pPr>
      <w:r w:rsidRPr="00E6751B">
        <w:rPr>
          <w:rFonts w:ascii="Times New Roman" w:eastAsia="Calibri" w:hAnsi="Times New Roman" w:cs="Times New Roman"/>
          <w:sz w:val="24"/>
          <w:szCs w:val="24"/>
          <w:lang w:val="en-GB"/>
        </w:rPr>
        <w:t xml:space="preserve">This output is designed to provide </w:t>
      </w:r>
      <w:r w:rsidR="00ED7293">
        <w:rPr>
          <w:rFonts w:ascii="Times New Roman" w:eastAsia="Calibri" w:hAnsi="Times New Roman" w:cs="Times New Roman"/>
          <w:sz w:val="24"/>
          <w:szCs w:val="24"/>
          <w:lang w:val="en-GB"/>
        </w:rPr>
        <w:t xml:space="preserve">a national enabling policy environment and </w:t>
      </w:r>
      <w:r w:rsidRPr="00E6751B">
        <w:rPr>
          <w:rFonts w:ascii="Times New Roman" w:eastAsia="Calibri" w:hAnsi="Times New Roman" w:cs="Times New Roman"/>
          <w:sz w:val="24"/>
          <w:szCs w:val="24"/>
          <w:lang w:val="en-GB"/>
        </w:rPr>
        <w:t xml:space="preserve">preconditions to Output 1, in particular to ensure proper capacities are in place for the rollout of decentralization. The minimum conditions and performance measures for local development funding mechanisms are expected to provide incentives to improve transparency and accountability at the local level, and capacities to be developed in support of it. </w:t>
      </w:r>
    </w:p>
    <w:p w:rsidR="00CB1C3F" w:rsidRPr="00E6751B" w:rsidRDefault="00CB1C3F" w:rsidP="003B16A2">
      <w:pPr>
        <w:spacing w:line="240" w:lineRule="auto"/>
        <w:ind w:left="360"/>
        <w:jc w:val="both"/>
        <w:rPr>
          <w:rFonts w:ascii="Times New Roman" w:eastAsia="Calibri" w:hAnsi="Times New Roman" w:cs="Times New Roman"/>
          <w:color w:val="000000"/>
          <w:sz w:val="24"/>
          <w:szCs w:val="24"/>
        </w:rPr>
      </w:pPr>
    </w:p>
    <w:p w:rsidR="00CB1C3F" w:rsidRPr="00E6751B" w:rsidRDefault="00CB1C3F" w:rsidP="003B16A2">
      <w:pPr>
        <w:spacing w:line="240" w:lineRule="auto"/>
        <w:jc w:val="both"/>
        <w:rPr>
          <w:rFonts w:ascii="Times New Roman" w:eastAsia="Calibri" w:hAnsi="Times New Roman" w:cs="Times New Roman"/>
          <w:b/>
          <w:color w:val="000000"/>
          <w:sz w:val="24"/>
          <w:szCs w:val="24"/>
        </w:rPr>
      </w:pPr>
      <w:r w:rsidRPr="00E6751B">
        <w:rPr>
          <w:rFonts w:ascii="Times New Roman" w:eastAsia="Calibri" w:hAnsi="Times New Roman" w:cs="Times New Roman"/>
          <w:b/>
          <w:color w:val="000000"/>
          <w:sz w:val="24"/>
          <w:szCs w:val="24"/>
        </w:rPr>
        <w:t>2.2.1 Decentralisat</w:t>
      </w:r>
      <w:r w:rsidR="00AC37D0" w:rsidRPr="00E6751B">
        <w:rPr>
          <w:rFonts w:ascii="Times New Roman" w:eastAsia="Calibri" w:hAnsi="Times New Roman" w:cs="Times New Roman"/>
          <w:b/>
          <w:color w:val="000000"/>
          <w:sz w:val="24"/>
          <w:szCs w:val="24"/>
        </w:rPr>
        <w:t>ion Policy (Model) Development</w:t>
      </w:r>
    </w:p>
    <w:p w:rsidR="00CB1C3F" w:rsidRPr="00E6751B" w:rsidRDefault="00CB1C3F" w:rsidP="003B16A2">
      <w:pPr>
        <w:spacing w:line="240" w:lineRule="auto"/>
        <w:jc w:val="both"/>
        <w:rPr>
          <w:rFonts w:ascii="Times New Roman" w:hAnsi="Times New Roman" w:cs="Times New Roman"/>
          <w:sz w:val="24"/>
          <w:szCs w:val="24"/>
        </w:rPr>
      </w:pPr>
      <w:r w:rsidRPr="00E6751B">
        <w:rPr>
          <w:rFonts w:ascii="Times New Roman" w:eastAsia="Calibri" w:hAnsi="Times New Roman" w:cs="Times New Roman"/>
          <w:color w:val="000000"/>
          <w:sz w:val="24"/>
          <w:szCs w:val="24"/>
        </w:rPr>
        <w:t xml:space="preserve">After intensive and broad-based consultations in 2013 and early 2014, </w:t>
      </w:r>
      <w:r w:rsidRPr="00E6751B">
        <w:rPr>
          <w:rFonts w:ascii="Times New Roman" w:hAnsi="Times New Roman" w:cs="Times New Roman"/>
          <w:sz w:val="24"/>
          <w:szCs w:val="24"/>
        </w:rPr>
        <w:t>the Government of Lesotho adopted the National Decentralisation Policy on the 25</w:t>
      </w:r>
      <w:r w:rsidRPr="00E6751B">
        <w:rPr>
          <w:rFonts w:ascii="Times New Roman" w:hAnsi="Times New Roman" w:cs="Times New Roman"/>
          <w:sz w:val="24"/>
          <w:szCs w:val="24"/>
          <w:vertAlign w:val="superscript"/>
        </w:rPr>
        <w:t>th</w:t>
      </w:r>
      <w:r w:rsidRPr="00E6751B">
        <w:rPr>
          <w:rFonts w:ascii="Times New Roman" w:hAnsi="Times New Roman" w:cs="Times New Roman"/>
          <w:sz w:val="24"/>
          <w:szCs w:val="24"/>
        </w:rPr>
        <w:t xml:space="preserve"> February 2014. The process of the development of decentralisation policy was led by the Ministry of Local Government</w:t>
      </w:r>
      <w:r w:rsidR="00CD56DC">
        <w:rPr>
          <w:rFonts w:ascii="Times New Roman" w:hAnsi="Times New Roman" w:cs="Times New Roman"/>
          <w:sz w:val="24"/>
          <w:szCs w:val="24"/>
        </w:rPr>
        <w:t>, Chieftainship and Parliamentary Affairs</w:t>
      </w:r>
      <w:r w:rsidRPr="00E6751B">
        <w:rPr>
          <w:rFonts w:ascii="Times New Roman" w:hAnsi="Times New Roman" w:cs="Times New Roman"/>
          <w:sz w:val="24"/>
          <w:szCs w:val="24"/>
        </w:rPr>
        <w:t xml:space="preserve"> through a joint support between DDP and GIZ. The adoption of the decentralisation policy is a major milestone in the processes of deepening decentralisation in the Country.</w:t>
      </w:r>
    </w:p>
    <w:p w:rsidR="00CB1C3F" w:rsidRPr="00E6751B" w:rsidRDefault="00CB1C3F" w:rsidP="003B16A2">
      <w:pPr>
        <w:spacing w:line="240" w:lineRule="auto"/>
        <w:jc w:val="both"/>
        <w:rPr>
          <w:rFonts w:ascii="Times New Roman" w:hAnsi="Times New Roman" w:cs="Times New Roman"/>
          <w:sz w:val="24"/>
          <w:szCs w:val="24"/>
        </w:rPr>
      </w:pPr>
      <w:r w:rsidRPr="00E6751B">
        <w:rPr>
          <w:rFonts w:ascii="Times New Roman" w:hAnsi="Times New Roman" w:cs="Times New Roman"/>
          <w:sz w:val="24"/>
          <w:szCs w:val="24"/>
        </w:rPr>
        <w:t xml:space="preserve"> The purpose of the decentralisation policy is to deepen and sustain grassroots-based democratic governance and promote equitable local development by enhancing citizen participation and strengthening the local government system, while maintaining effective functional and mutually accountable linkages between central and local governments’ entities. Specifically, the policy provide</w:t>
      </w:r>
      <w:r w:rsidR="00330812">
        <w:rPr>
          <w:rFonts w:ascii="Times New Roman" w:hAnsi="Times New Roman" w:cs="Times New Roman"/>
          <w:sz w:val="24"/>
          <w:szCs w:val="24"/>
        </w:rPr>
        <w:t>s</w:t>
      </w:r>
      <w:r w:rsidRPr="00E6751B">
        <w:rPr>
          <w:rFonts w:ascii="Times New Roman" w:hAnsi="Times New Roman" w:cs="Times New Roman"/>
          <w:sz w:val="24"/>
          <w:szCs w:val="24"/>
        </w:rPr>
        <w:t xml:space="preserve"> for the following key strategic reform actions, amongst others:</w:t>
      </w:r>
    </w:p>
    <w:p w:rsidR="00CB1C3F" w:rsidRPr="00E6751B" w:rsidRDefault="00CB1C3F" w:rsidP="003B16A2">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E6751B">
        <w:rPr>
          <w:rFonts w:ascii="Times New Roman" w:hAnsi="Times New Roman" w:cs="Times New Roman"/>
          <w:sz w:val="24"/>
          <w:szCs w:val="24"/>
        </w:rPr>
        <w:t>Adoption of  devolution as the model of decentralised governance and service delivery;</w:t>
      </w:r>
    </w:p>
    <w:p w:rsidR="00CB1C3F" w:rsidRPr="00E6751B" w:rsidRDefault="00CB1C3F" w:rsidP="003B16A2">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E6751B">
        <w:rPr>
          <w:rFonts w:ascii="Times New Roman" w:hAnsi="Times New Roman" w:cs="Times New Roman"/>
          <w:sz w:val="24"/>
          <w:szCs w:val="24"/>
        </w:rPr>
        <w:t>Establishment  of Local Governments with autonomy and executive authority</w:t>
      </w:r>
    </w:p>
    <w:p w:rsidR="00CB1C3F" w:rsidRPr="00E6751B" w:rsidRDefault="00CB1C3F" w:rsidP="003B16A2">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E6751B">
        <w:rPr>
          <w:rFonts w:ascii="Times New Roman" w:hAnsi="Times New Roman" w:cs="Times New Roman"/>
          <w:sz w:val="24"/>
          <w:szCs w:val="24"/>
        </w:rPr>
        <w:t>Development and implementation of the strategic framework for participatory and integrated planning;</w:t>
      </w:r>
    </w:p>
    <w:p w:rsidR="00CB1C3F" w:rsidRPr="00E6751B" w:rsidRDefault="00CB1C3F" w:rsidP="003B16A2">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E6751B">
        <w:rPr>
          <w:rFonts w:ascii="Times New Roman" w:hAnsi="Times New Roman" w:cs="Times New Roman"/>
          <w:sz w:val="24"/>
          <w:szCs w:val="24"/>
        </w:rPr>
        <w:t>Establishment of Fiscal decentralisation and prudent public financial management;</w:t>
      </w:r>
    </w:p>
    <w:p w:rsidR="00CB1C3F" w:rsidRPr="00E6751B" w:rsidRDefault="00CB1C3F" w:rsidP="003B16A2">
      <w:pPr>
        <w:numPr>
          <w:ilvl w:val="0"/>
          <w:numId w:val="12"/>
        </w:numPr>
        <w:spacing w:line="240" w:lineRule="auto"/>
        <w:contextualSpacing/>
        <w:jc w:val="both"/>
        <w:rPr>
          <w:rFonts w:ascii="Times New Roman" w:hAnsi="Times New Roman" w:cs="Times New Roman"/>
          <w:sz w:val="24"/>
          <w:szCs w:val="24"/>
        </w:rPr>
      </w:pPr>
      <w:r w:rsidRPr="00E6751B">
        <w:rPr>
          <w:rFonts w:ascii="Times New Roman" w:hAnsi="Times New Roman" w:cs="Times New Roman"/>
          <w:sz w:val="24"/>
          <w:szCs w:val="24"/>
        </w:rPr>
        <w:t>Development of a framework for exercising local autonomy and Inter-governmental relations</w:t>
      </w:r>
    </w:p>
    <w:p w:rsidR="000E6923" w:rsidRPr="00E6751B" w:rsidRDefault="000E6923" w:rsidP="003B16A2">
      <w:pPr>
        <w:spacing w:line="240" w:lineRule="auto"/>
        <w:contextualSpacing/>
        <w:jc w:val="both"/>
        <w:rPr>
          <w:rFonts w:ascii="Times New Roman" w:eastAsia="Calibri" w:hAnsi="Times New Roman" w:cs="Times New Roman"/>
          <w:b/>
          <w:i/>
          <w:color w:val="000000"/>
          <w:sz w:val="24"/>
          <w:szCs w:val="24"/>
          <w:lang w:val="en-GB" w:eastAsia="en-ZA"/>
        </w:rPr>
      </w:pPr>
    </w:p>
    <w:p w:rsidR="00473267" w:rsidRPr="00E6751B" w:rsidRDefault="00AC37D0" w:rsidP="003B16A2">
      <w:pPr>
        <w:spacing w:line="240" w:lineRule="auto"/>
        <w:jc w:val="both"/>
        <w:rPr>
          <w:rFonts w:ascii="Times New Roman" w:eastAsia="Calibri" w:hAnsi="Times New Roman" w:cs="Times New Roman"/>
          <w:b/>
          <w:color w:val="000000"/>
          <w:sz w:val="24"/>
          <w:szCs w:val="24"/>
        </w:rPr>
      </w:pPr>
      <w:r w:rsidRPr="00E6751B">
        <w:rPr>
          <w:rFonts w:ascii="Times New Roman" w:eastAsia="Calibri" w:hAnsi="Times New Roman" w:cs="Times New Roman"/>
          <w:b/>
          <w:color w:val="000000"/>
          <w:sz w:val="24"/>
          <w:szCs w:val="24"/>
        </w:rPr>
        <w:t xml:space="preserve">2.2.2 </w:t>
      </w:r>
      <w:r w:rsidR="00CB1C3F" w:rsidRPr="00E6751B">
        <w:rPr>
          <w:rFonts w:ascii="Times New Roman" w:eastAsia="Calibri" w:hAnsi="Times New Roman" w:cs="Times New Roman"/>
          <w:b/>
          <w:color w:val="000000"/>
          <w:sz w:val="24"/>
          <w:szCs w:val="24"/>
        </w:rPr>
        <w:t>Assessment of the S</w:t>
      </w:r>
      <w:r w:rsidRPr="00E6751B">
        <w:rPr>
          <w:rFonts w:ascii="Times New Roman" w:eastAsia="Calibri" w:hAnsi="Times New Roman" w:cs="Times New Roman"/>
          <w:b/>
          <w:color w:val="000000"/>
          <w:sz w:val="24"/>
          <w:szCs w:val="24"/>
        </w:rPr>
        <w:t>tate of IFMIS in the districts</w:t>
      </w:r>
    </w:p>
    <w:p w:rsidR="00CB1C3F" w:rsidRPr="00E6751B" w:rsidRDefault="00CB1C3F" w:rsidP="003B16A2">
      <w:pPr>
        <w:spacing w:line="240" w:lineRule="auto"/>
        <w:jc w:val="both"/>
        <w:rPr>
          <w:rFonts w:ascii="Times New Roman" w:eastAsia="Calibri" w:hAnsi="Times New Roman" w:cs="Times New Roman"/>
          <w:color w:val="000000"/>
          <w:sz w:val="24"/>
          <w:szCs w:val="24"/>
        </w:rPr>
      </w:pPr>
      <w:r w:rsidRPr="00E6751B">
        <w:rPr>
          <w:rFonts w:ascii="Times New Roman" w:eastAsia="Calibri" w:hAnsi="Times New Roman" w:cs="Times New Roman"/>
          <w:color w:val="000000"/>
          <w:sz w:val="24"/>
          <w:szCs w:val="24"/>
        </w:rPr>
        <w:t xml:space="preserve">One of the key indicative activities under this output is the rollout of the IFMIS to the districts. Having earlier established in the programme that there is no need for a separate system for local authorities, the approach has been the decentralisation of IFMIS not only to the de-concentrated government departments in the districts but even to the local authorities. However, the issue of ICT infrastructure in the districts is quite inhibiting on the processes of decentralising the system. The rapid assessment was done to ascertain the state of ICT infrastructure for the system in the districts. The team was lead from the </w:t>
      </w:r>
      <w:r w:rsidR="00CD56DC">
        <w:rPr>
          <w:rFonts w:ascii="Times New Roman" w:eastAsia="Calibri" w:hAnsi="Times New Roman" w:cs="Times New Roman"/>
          <w:color w:val="000000"/>
          <w:sz w:val="24"/>
          <w:szCs w:val="24"/>
        </w:rPr>
        <w:t>Ministry of Finance, O</w:t>
      </w:r>
      <w:r w:rsidRPr="00E6751B">
        <w:rPr>
          <w:rFonts w:ascii="Times New Roman" w:eastAsia="Calibri" w:hAnsi="Times New Roman" w:cs="Times New Roman"/>
          <w:color w:val="000000"/>
          <w:sz w:val="24"/>
          <w:szCs w:val="24"/>
        </w:rPr>
        <w:t>ffice of the Accountant General. The report shows that the councils lack necessary ICT infrastructure to sustain IFMIS. Some investment on this may be necessary.</w:t>
      </w:r>
      <w:r w:rsidR="00330812">
        <w:rPr>
          <w:rFonts w:ascii="Times New Roman" w:eastAsia="Calibri" w:hAnsi="Times New Roman" w:cs="Times New Roman"/>
          <w:color w:val="000000"/>
          <w:sz w:val="24"/>
          <w:szCs w:val="24"/>
        </w:rPr>
        <w:t xml:space="preserve"> </w:t>
      </w:r>
      <w:r w:rsidR="00255501">
        <w:rPr>
          <w:rFonts w:ascii="Times New Roman" w:eastAsia="Calibri" w:hAnsi="Times New Roman" w:cs="Times New Roman"/>
          <w:color w:val="000000"/>
          <w:sz w:val="24"/>
          <w:szCs w:val="24"/>
        </w:rPr>
        <w:t>The programme will buil</w:t>
      </w:r>
      <w:r w:rsidR="004313B2">
        <w:rPr>
          <w:rFonts w:ascii="Times New Roman" w:eastAsia="Calibri" w:hAnsi="Times New Roman" w:cs="Times New Roman"/>
          <w:color w:val="000000"/>
          <w:sz w:val="24"/>
          <w:szCs w:val="24"/>
        </w:rPr>
        <w:t>d</w:t>
      </w:r>
      <w:r w:rsidR="00255501">
        <w:rPr>
          <w:rFonts w:ascii="Times New Roman" w:eastAsia="Calibri" w:hAnsi="Times New Roman" w:cs="Times New Roman"/>
          <w:color w:val="000000"/>
          <w:sz w:val="24"/>
          <w:szCs w:val="24"/>
        </w:rPr>
        <w:t xml:space="preserve"> ICT capacity of councils</w:t>
      </w:r>
      <w:r w:rsidR="004313B2">
        <w:rPr>
          <w:rFonts w:ascii="Times New Roman" w:eastAsia="Calibri" w:hAnsi="Times New Roman" w:cs="Times New Roman"/>
          <w:color w:val="000000"/>
          <w:sz w:val="24"/>
          <w:szCs w:val="24"/>
        </w:rPr>
        <w:t xml:space="preserve"> to roll out IFMIS</w:t>
      </w:r>
      <w:r w:rsidR="00255501">
        <w:rPr>
          <w:rFonts w:ascii="Times New Roman" w:eastAsia="Calibri" w:hAnsi="Times New Roman" w:cs="Times New Roman"/>
          <w:color w:val="000000"/>
          <w:sz w:val="24"/>
          <w:szCs w:val="24"/>
        </w:rPr>
        <w:t>.</w:t>
      </w:r>
    </w:p>
    <w:p w:rsidR="00AC37D0" w:rsidRPr="00E6751B" w:rsidRDefault="00CB1C3F" w:rsidP="003B16A2">
      <w:pPr>
        <w:spacing w:line="240" w:lineRule="auto"/>
        <w:jc w:val="both"/>
        <w:rPr>
          <w:rFonts w:ascii="Times New Roman" w:eastAsia="Calibri" w:hAnsi="Times New Roman" w:cs="Times New Roman"/>
          <w:color w:val="000000"/>
          <w:sz w:val="24"/>
          <w:szCs w:val="24"/>
        </w:rPr>
      </w:pPr>
      <w:r w:rsidRPr="00E6751B">
        <w:rPr>
          <w:rFonts w:ascii="Times New Roman" w:eastAsia="Calibri" w:hAnsi="Times New Roman" w:cs="Times New Roman"/>
          <w:color w:val="000000"/>
          <w:sz w:val="24"/>
          <w:szCs w:val="24"/>
        </w:rPr>
        <w:t xml:space="preserve"> </w:t>
      </w:r>
    </w:p>
    <w:p w:rsidR="00473267" w:rsidRPr="00E6751B" w:rsidRDefault="00AC37D0" w:rsidP="003B16A2">
      <w:pPr>
        <w:spacing w:line="240" w:lineRule="auto"/>
        <w:jc w:val="both"/>
        <w:rPr>
          <w:rFonts w:ascii="Times New Roman" w:hAnsi="Times New Roman" w:cs="Times New Roman"/>
          <w:b/>
          <w:sz w:val="24"/>
          <w:szCs w:val="24"/>
        </w:rPr>
      </w:pPr>
      <w:r w:rsidRPr="00E6751B">
        <w:rPr>
          <w:rFonts w:ascii="Times New Roman" w:eastAsia="Times New Roman" w:hAnsi="Times New Roman" w:cs="Times New Roman"/>
          <w:b/>
          <w:sz w:val="24"/>
          <w:szCs w:val="24"/>
          <w:lang w:val="en-GB" w:eastAsia="x-none"/>
        </w:rPr>
        <w:t xml:space="preserve">2.2.3 </w:t>
      </w:r>
      <w:r w:rsidR="00CB1C3F" w:rsidRPr="00E6751B">
        <w:rPr>
          <w:rFonts w:ascii="Times New Roman" w:eastAsia="Times New Roman" w:hAnsi="Times New Roman" w:cs="Times New Roman"/>
          <w:b/>
          <w:sz w:val="24"/>
          <w:szCs w:val="24"/>
          <w:lang w:val="en-GB" w:eastAsia="x-none"/>
        </w:rPr>
        <w:t xml:space="preserve">Sensitisations about the </w:t>
      </w:r>
      <w:r w:rsidRPr="00E6751B">
        <w:rPr>
          <w:rFonts w:ascii="Times New Roman" w:eastAsia="Times New Roman" w:hAnsi="Times New Roman" w:cs="Times New Roman"/>
          <w:b/>
          <w:sz w:val="24"/>
          <w:szCs w:val="24"/>
          <w:lang w:val="en-GB" w:eastAsia="x-none"/>
        </w:rPr>
        <w:t>Decentralisation Policy</w:t>
      </w:r>
    </w:p>
    <w:p w:rsidR="00CB1C3F" w:rsidRPr="00E6751B" w:rsidRDefault="00CB1C3F" w:rsidP="003B16A2">
      <w:pPr>
        <w:spacing w:line="240" w:lineRule="auto"/>
        <w:jc w:val="both"/>
        <w:rPr>
          <w:rFonts w:ascii="Times New Roman" w:hAnsi="Times New Roman" w:cs="Times New Roman"/>
          <w:sz w:val="24"/>
          <w:szCs w:val="24"/>
        </w:rPr>
      </w:pPr>
      <w:r w:rsidRPr="00E6751B">
        <w:rPr>
          <w:rFonts w:ascii="Times New Roman" w:hAnsi="Times New Roman" w:cs="Times New Roman"/>
          <w:sz w:val="24"/>
          <w:szCs w:val="24"/>
        </w:rPr>
        <w:t xml:space="preserve">While Line Ministries at central level had been sensitised about the Policy and the changes envisaged by the policy, </w:t>
      </w:r>
      <w:r w:rsidR="00330812">
        <w:rPr>
          <w:rFonts w:ascii="Times New Roman" w:hAnsi="Times New Roman" w:cs="Times New Roman"/>
          <w:sz w:val="24"/>
          <w:szCs w:val="24"/>
        </w:rPr>
        <w:t>not all</w:t>
      </w:r>
      <w:r w:rsidR="00330812" w:rsidRPr="00E6751B">
        <w:rPr>
          <w:rFonts w:ascii="Times New Roman" w:hAnsi="Times New Roman" w:cs="Times New Roman"/>
          <w:sz w:val="24"/>
          <w:szCs w:val="24"/>
        </w:rPr>
        <w:t xml:space="preserve"> </w:t>
      </w:r>
      <w:r w:rsidRPr="00E6751B">
        <w:rPr>
          <w:rFonts w:ascii="Times New Roman" w:hAnsi="Times New Roman" w:cs="Times New Roman"/>
          <w:sz w:val="24"/>
          <w:szCs w:val="24"/>
        </w:rPr>
        <w:t xml:space="preserve">local level stakeholders </w:t>
      </w:r>
      <w:r w:rsidR="00330812">
        <w:rPr>
          <w:rFonts w:ascii="Times New Roman" w:hAnsi="Times New Roman" w:cs="Times New Roman"/>
          <w:sz w:val="24"/>
          <w:szCs w:val="24"/>
        </w:rPr>
        <w:t>have been</w:t>
      </w:r>
      <w:r w:rsidRPr="00E6751B">
        <w:rPr>
          <w:rFonts w:ascii="Times New Roman" w:hAnsi="Times New Roman" w:cs="Times New Roman"/>
          <w:sz w:val="24"/>
          <w:szCs w:val="24"/>
        </w:rPr>
        <w:t xml:space="preserve"> sensitised. Thus, the purpose of the sensitisation programme during the reporting period was to introduce the new policy to the local stakeholders. The policy intends to shift a lot of power and responsibilities to the local authorities. The sensitisation was done in all the ten districts and Maseru City Council. The specific objectives of the sensitisations were, amongst others: to introduce the newly adopted decentralisation policy to the local stakeholders; to open a platform for dialogue on the critical issues emanating from the policy; to distribute the policy; and to share the implementation strategy and approach for the policy, particularly for the financial year 2014/15. The targeted stakeholders were </w:t>
      </w:r>
      <w:r w:rsidR="00255501">
        <w:rPr>
          <w:rFonts w:ascii="Times New Roman" w:hAnsi="Times New Roman" w:cs="Times New Roman"/>
          <w:sz w:val="24"/>
          <w:szCs w:val="24"/>
        </w:rPr>
        <w:t>all the c</w:t>
      </w:r>
      <w:r w:rsidRPr="00E6751B">
        <w:rPr>
          <w:rFonts w:ascii="Times New Roman" w:hAnsi="Times New Roman" w:cs="Times New Roman"/>
          <w:sz w:val="24"/>
          <w:szCs w:val="24"/>
        </w:rPr>
        <w:t xml:space="preserve">ouncillors; </w:t>
      </w:r>
      <w:r w:rsidR="00255501">
        <w:rPr>
          <w:rFonts w:ascii="Times New Roman" w:hAnsi="Times New Roman" w:cs="Times New Roman"/>
          <w:sz w:val="24"/>
          <w:szCs w:val="24"/>
        </w:rPr>
        <w:t xml:space="preserve">all </w:t>
      </w:r>
      <w:r w:rsidRPr="00E6751B">
        <w:rPr>
          <w:rFonts w:ascii="Times New Roman" w:hAnsi="Times New Roman" w:cs="Times New Roman"/>
          <w:sz w:val="24"/>
          <w:szCs w:val="24"/>
        </w:rPr>
        <w:t xml:space="preserve">Local Government Staff; </w:t>
      </w:r>
      <w:r w:rsidR="00255501">
        <w:rPr>
          <w:rFonts w:ascii="Times New Roman" w:hAnsi="Times New Roman" w:cs="Times New Roman"/>
          <w:sz w:val="24"/>
          <w:szCs w:val="24"/>
        </w:rPr>
        <w:t xml:space="preserve">all </w:t>
      </w:r>
      <w:r w:rsidRPr="00E6751B">
        <w:rPr>
          <w:rFonts w:ascii="Times New Roman" w:hAnsi="Times New Roman" w:cs="Times New Roman"/>
          <w:sz w:val="24"/>
          <w:szCs w:val="24"/>
        </w:rPr>
        <w:t>District Administrators and their staff.</w:t>
      </w:r>
      <w:r w:rsidR="00330812">
        <w:rPr>
          <w:rFonts w:ascii="Times New Roman" w:hAnsi="Times New Roman" w:cs="Times New Roman"/>
          <w:sz w:val="24"/>
          <w:szCs w:val="24"/>
        </w:rPr>
        <w:t xml:space="preserve"> </w:t>
      </w:r>
      <w:r w:rsidR="00255501">
        <w:rPr>
          <w:rFonts w:ascii="Times New Roman" w:hAnsi="Times New Roman" w:cs="Times New Roman"/>
          <w:sz w:val="24"/>
          <w:szCs w:val="24"/>
        </w:rPr>
        <w:t>The sensitisations al</w:t>
      </w:r>
      <w:r w:rsidR="005B4B07">
        <w:rPr>
          <w:rFonts w:ascii="Times New Roman" w:hAnsi="Times New Roman" w:cs="Times New Roman"/>
          <w:sz w:val="24"/>
          <w:szCs w:val="24"/>
        </w:rPr>
        <w:t>so</w:t>
      </w:r>
      <w:r w:rsidR="00255501">
        <w:rPr>
          <w:rFonts w:ascii="Times New Roman" w:hAnsi="Times New Roman" w:cs="Times New Roman"/>
          <w:sz w:val="24"/>
          <w:szCs w:val="24"/>
        </w:rPr>
        <w:t xml:space="preserve"> included other stakeholders such as NGOs and other line ministries staff in the districts.</w:t>
      </w:r>
    </w:p>
    <w:p w:rsidR="00AC37D0" w:rsidRPr="00E6751B" w:rsidRDefault="00AC37D0" w:rsidP="003B16A2">
      <w:pPr>
        <w:spacing w:line="240" w:lineRule="auto"/>
        <w:jc w:val="both"/>
        <w:rPr>
          <w:rFonts w:ascii="Times New Roman" w:hAnsi="Times New Roman" w:cs="Times New Roman"/>
          <w:sz w:val="24"/>
          <w:szCs w:val="24"/>
        </w:rPr>
      </w:pPr>
    </w:p>
    <w:p w:rsidR="00AC37D0" w:rsidRPr="00E6751B" w:rsidRDefault="00AC37D0" w:rsidP="003B16A2">
      <w:pPr>
        <w:spacing w:line="240" w:lineRule="auto"/>
        <w:jc w:val="both"/>
        <w:rPr>
          <w:rFonts w:ascii="Times New Roman" w:hAnsi="Times New Roman" w:cs="Times New Roman"/>
          <w:b/>
          <w:sz w:val="24"/>
          <w:szCs w:val="24"/>
        </w:rPr>
      </w:pPr>
      <w:r w:rsidRPr="00E6751B">
        <w:rPr>
          <w:rFonts w:ascii="Times New Roman" w:hAnsi="Times New Roman" w:cs="Times New Roman"/>
          <w:b/>
          <w:sz w:val="24"/>
          <w:szCs w:val="24"/>
        </w:rPr>
        <w:t xml:space="preserve">2.2.4 Implementation of Decentralisation Policy </w:t>
      </w:r>
    </w:p>
    <w:p w:rsidR="00AC37D0" w:rsidRPr="00E6751B" w:rsidRDefault="00AC37D0" w:rsidP="003B16A2">
      <w:pPr>
        <w:spacing w:line="240" w:lineRule="auto"/>
        <w:jc w:val="both"/>
        <w:rPr>
          <w:rFonts w:ascii="Times New Roman" w:hAnsi="Times New Roman" w:cs="Times New Roman"/>
          <w:sz w:val="24"/>
          <w:szCs w:val="24"/>
        </w:rPr>
      </w:pPr>
      <w:r w:rsidRPr="00E6751B">
        <w:rPr>
          <w:rFonts w:ascii="Times New Roman" w:hAnsi="Times New Roman" w:cs="Times New Roman"/>
          <w:sz w:val="24"/>
          <w:szCs w:val="24"/>
        </w:rPr>
        <w:t>After the adoption of the decentralisation policy, certain key implementat</w:t>
      </w:r>
      <w:r w:rsidR="00C74137">
        <w:rPr>
          <w:rFonts w:ascii="Times New Roman" w:hAnsi="Times New Roman" w:cs="Times New Roman"/>
          <w:sz w:val="24"/>
          <w:szCs w:val="24"/>
        </w:rPr>
        <w:t>ion processes have started.  The</w:t>
      </w:r>
      <w:r w:rsidRPr="00E6751B">
        <w:rPr>
          <w:rFonts w:ascii="Times New Roman" w:hAnsi="Times New Roman" w:cs="Times New Roman"/>
          <w:sz w:val="24"/>
          <w:szCs w:val="24"/>
        </w:rPr>
        <w:t>se are demonstrated below.</w:t>
      </w:r>
    </w:p>
    <w:p w:rsidR="00AC37D0" w:rsidRDefault="00C74137" w:rsidP="003B16A2">
      <w:pPr>
        <w:spacing w:after="0" w:line="240" w:lineRule="auto"/>
        <w:contextualSpacing/>
        <w:jc w:val="both"/>
        <w:rPr>
          <w:rFonts w:ascii="Times New Roman" w:eastAsia="Calibri" w:hAnsi="Times New Roman" w:cs="Times New Roman"/>
          <w:color w:val="000000"/>
          <w:sz w:val="24"/>
          <w:szCs w:val="24"/>
          <w:lang w:val="en-US"/>
        </w:rPr>
      </w:pPr>
      <w:r>
        <w:rPr>
          <w:rFonts w:ascii="Times New Roman" w:eastAsia="Calibri" w:hAnsi="Times New Roman" w:cs="Times New Roman"/>
          <w:i/>
          <w:color w:val="000000"/>
          <w:sz w:val="24"/>
          <w:szCs w:val="24"/>
          <w:lang w:val="en-US"/>
        </w:rPr>
        <w:t xml:space="preserve">2.2.4.1 </w:t>
      </w:r>
      <w:r w:rsidR="00AC37D0" w:rsidRPr="00E6751B">
        <w:rPr>
          <w:rFonts w:ascii="Times New Roman" w:eastAsia="Calibri" w:hAnsi="Times New Roman" w:cs="Times New Roman"/>
          <w:i/>
          <w:color w:val="000000"/>
          <w:sz w:val="24"/>
          <w:szCs w:val="24"/>
          <w:lang w:val="en-US"/>
        </w:rPr>
        <w:t>Draft Decentralization Policy Implementation and Results Framework:</w:t>
      </w:r>
      <w:r w:rsidR="00AC37D0" w:rsidRPr="00E6751B">
        <w:rPr>
          <w:rFonts w:ascii="Times New Roman" w:eastAsia="Calibri" w:hAnsi="Times New Roman" w:cs="Times New Roman"/>
          <w:color w:val="000000"/>
          <w:sz w:val="24"/>
          <w:szCs w:val="24"/>
          <w:lang w:val="en-US"/>
        </w:rPr>
        <w:t xml:space="preserve">  After the development of the decentralization policy, the key process is to develop the implementation strategy. Draft Decentralization Policy Implementation and Results Framework have been produced</w:t>
      </w:r>
      <w:r w:rsidR="00493661">
        <w:rPr>
          <w:rFonts w:ascii="Times New Roman" w:eastAsia="Calibri" w:hAnsi="Times New Roman" w:cs="Times New Roman"/>
          <w:color w:val="000000"/>
          <w:sz w:val="24"/>
          <w:szCs w:val="24"/>
          <w:lang w:val="en-US"/>
        </w:rPr>
        <w:t xml:space="preserve"> in partnership with GIZ</w:t>
      </w:r>
      <w:r w:rsidR="00AC37D0" w:rsidRPr="00E6751B">
        <w:rPr>
          <w:rFonts w:ascii="Times New Roman" w:eastAsia="Calibri" w:hAnsi="Times New Roman" w:cs="Times New Roman"/>
          <w:color w:val="000000"/>
          <w:sz w:val="24"/>
          <w:szCs w:val="24"/>
          <w:lang w:val="en-US"/>
        </w:rPr>
        <w:t>.</w:t>
      </w:r>
    </w:p>
    <w:p w:rsidR="00C74137" w:rsidRPr="00E6751B" w:rsidRDefault="00C74137" w:rsidP="003B16A2">
      <w:pPr>
        <w:spacing w:after="0" w:line="240" w:lineRule="auto"/>
        <w:contextualSpacing/>
        <w:jc w:val="both"/>
        <w:rPr>
          <w:rFonts w:ascii="Times New Roman" w:eastAsia="Calibri" w:hAnsi="Times New Roman" w:cs="Times New Roman"/>
          <w:color w:val="000000"/>
          <w:sz w:val="24"/>
          <w:szCs w:val="24"/>
          <w:lang w:val="en-US"/>
        </w:rPr>
      </w:pPr>
    </w:p>
    <w:p w:rsidR="00CB1C3F" w:rsidRPr="00E6751B" w:rsidRDefault="00C74137" w:rsidP="003B16A2">
      <w:pPr>
        <w:spacing w:line="240" w:lineRule="auto"/>
        <w:jc w:val="both"/>
        <w:rPr>
          <w:rFonts w:ascii="Times New Roman" w:hAnsi="Times New Roman" w:cs="Times New Roman"/>
          <w:sz w:val="24"/>
          <w:szCs w:val="24"/>
        </w:rPr>
      </w:pPr>
      <w:r>
        <w:rPr>
          <w:rFonts w:ascii="Times New Roman" w:eastAsia="Calibri" w:hAnsi="Times New Roman" w:cs="Times New Roman"/>
          <w:i/>
          <w:color w:val="000000"/>
          <w:sz w:val="24"/>
          <w:szCs w:val="24"/>
        </w:rPr>
        <w:t xml:space="preserve">2.2.4.2 </w:t>
      </w:r>
      <w:r w:rsidR="00CB1C3F" w:rsidRPr="00E6751B">
        <w:rPr>
          <w:rFonts w:ascii="Times New Roman" w:eastAsia="Calibri" w:hAnsi="Times New Roman" w:cs="Times New Roman"/>
          <w:i/>
          <w:color w:val="000000"/>
          <w:sz w:val="24"/>
          <w:szCs w:val="24"/>
        </w:rPr>
        <w:t xml:space="preserve">Review of </w:t>
      </w:r>
      <w:r>
        <w:rPr>
          <w:rFonts w:ascii="Times New Roman" w:eastAsia="Calibri" w:hAnsi="Times New Roman" w:cs="Times New Roman"/>
          <w:i/>
          <w:color w:val="000000"/>
          <w:sz w:val="24"/>
          <w:szCs w:val="24"/>
        </w:rPr>
        <w:t xml:space="preserve">the </w:t>
      </w:r>
      <w:r w:rsidR="00CB1C3F" w:rsidRPr="00E6751B">
        <w:rPr>
          <w:rFonts w:ascii="Times New Roman" w:eastAsia="Calibri" w:hAnsi="Times New Roman" w:cs="Times New Roman"/>
          <w:i/>
          <w:color w:val="000000"/>
          <w:sz w:val="24"/>
          <w:szCs w:val="24"/>
        </w:rPr>
        <w:t>Local Government Act:</w:t>
      </w:r>
      <w:r w:rsidR="00CB1C3F" w:rsidRPr="00E6751B">
        <w:rPr>
          <w:rFonts w:ascii="Times New Roman" w:eastAsia="Calibri" w:hAnsi="Times New Roman" w:cs="Times New Roman"/>
          <w:color w:val="000000"/>
          <w:sz w:val="24"/>
          <w:szCs w:val="24"/>
        </w:rPr>
        <w:t xml:space="preserve"> The process of recruiting the team which will review the Local Government Act is almost complete. The team will be composed of an international expert and the local counterpart. </w:t>
      </w:r>
      <w:r w:rsidR="00CB1C3F" w:rsidRPr="00E6751B">
        <w:rPr>
          <w:rFonts w:ascii="Times New Roman" w:hAnsi="Times New Roman" w:cs="Times New Roman"/>
          <w:sz w:val="24"/>
          <w:szCs w:val="24"/>
        </w:rPr>
        <w:t>The purpose of the review is rendering the legal framework for decentralisation in Lesotho to be in harmony with the new vision of decentralisation as espoused by the National Decentralisation Policy (2014). Whilst Local Government is the organic legislation for decentralisation in Lesotho, it exists side by side with other pieces of legislation that have a bearing on decentralisation. These other pieces of legislation also need to be harmonised to bring them in tandem with the decentralisation policy.</w:t>
      </w:r>
    </w:p>
    <w:p w:rsidR="00AC37D0" w:rsidRPr="00E6751B" w:rsidRDefault="00A44A60" w:rsidP="003B16A2">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 xml:space="preserve">2.2.4.3 </w:t>
      </w:r>
      <w:r w:rsidR="00C86A71" w:rsidRPr="00E6751B">
        <w:rPr>
          <w:rFonts w:ascii="Times New Roman" w:eastAsia="Calibri" w:hAnsi="Times New Roman" w:cs="Times New Roman"/>
          <w:i/>
          <w:color w:val="000000"/>
          <w:sz w:val="24"/>
          <w:szCs w:val="24"/>
        </w:rPr>
        <w:t>Re-Demarcation of Leribe and Maseru:</w:t>
      </w:r>
      <w:r w:rsidR="005D641C">
        <w:rPr>
          <w:rFonts w:ascii="Times New Roman" w:eastAsia="Calibri" w:hAnsi="Times New Roman" w:cs="Times New Roman"/>
          <w:i/>
          <w:color w:val="000000"/>
          <w:sz w:val="24"/>
          <w:szCs w:val="24"/>
        </w:rPr>
        <w:t xml:space="preserve"> </w:t>
      </w:r>
      <w:r w:rsidR="005D641C" w:rsidRPr="00A70E27">
        <w:rPr>
          <w:rFonts w:ascii="Times New Roman" w:eastAsia="Calibri" w:hAnsi="Times New Roman" w:cs="Times New Roman"/>
          <w:color w:val="000000"/>
          <w:sz w:val="24"/>
          <w:szCs w:val="24"/>
        </w:rPr>
        <w:t xml:space="preserve">As part of the implementation of the new decentralisation </w:t>
      </w:r>
      <w:r w:rsidR="00493661">
        <w:rPr>
          <w:rFonts w:ascii="Times New Roman" w:eastAsia="Calibri" w:hAnsi="Times New Roman" w:cs="Times New Roman"/>
          <w:color w:val="000000"/>
          <w:sz w:val="24"/>
          <w:szCs w:val="24"/>
        </w:rPr>
        <w:t xml:space="preserve">reform </w:t>
      </w:r>
      <w:r w:rsidR="005D641C" w:rsidRPr="00A70E27">
        <w:rPr>
          <w:rFonts w:ascii="Times New Roman" w:eastAsia="Calibri" w:hAnsi="Times New Roman" w:cs="Times New Roman"/>
          <w:color w:val="000000"/>
          <w:sz w:val="24"/>
          <w:szCs w:val="24"/>
        </w:rPr>
        <w:t xml:space="preserve">which calls </w:t>
      </w:r>
      <w:r w:rsidR="00493661">
        <w:rPr>
          <w:rFonts w:ascii="Times New Roman" w:eastAsia="Calibri" w:hAnsi="Times New Roman" w:cs="Times New Roman"/>
          <w:color w:val="000000"/>
          <w:sz w:val="24"/>
          <w:szCs w:val="24"/>
        </w:rPr>
        <w:t xml:space="preserve">for </w:t>
      </w:r>
      <w:r w:rsidR="005D641C" w:rsidRPr="00A70E27">
        <w:rPr>
          <w:rFonts w:ascii="Times New Roman" w:eastAsia="Calibri" w:hAnsi="Times New Roman" w:cs="Times New Roman"/>
          <w:color w:val="000000"/>
          <w:sz w:val="24"/>
          <w:szCs w:val="24"/>
        </w:rPr>
        <w:t xml:space="preserve">stronger devolution and coordination of local authorities, the </w:t>
      </w:r>
      <w:r w:rsidR="00493661">
        <w:rPr>
          <w:rFonts w:ascii="Times New Roman" w:eastAsia="Calibri" w:hAnsi="Times New Roman" w:cs="Times New Roman"/>
          <w:color w:val="000000"/>
          <w:sz w:val="24"/>
          <w:szCs w:val="24"/>
        </w:rPr>
        <w:t>M</w:t>
      </w:r>
      <w:r w:rsidR="005D641C" w:rsidRPr="00A70E27">
        <w:rPr>
          <w:rFonts w:ascii="Times New Roman" w:eastAsia="Calibri" w:hAnsi="Times New Roman" w:cs="Times New Roman"/>
          <w:color w:val="000000"/>
          <w:sz w:val="24"/>
          <w:szCs w:val="24"/>
        </w:rPr>
        <w:t xml:space="preserve">inistry Local </w:t>
      </w:r>
      <w:r w:rsidR="00493661" w:rsidRPr="00493661">
        <w:rPr>
          <w:rFonts w:ascii="Times New Roman" w:eastAsia="Calibri" w:hAnsi="Times New Roman" w:cs="Times New Roman"/>
          <w:color w:val="000000"/>
          <w:sz w:val="24"/>
          <w:szCs w:val="24"/>
        </w:rPr>
        <w:t>Government</w:t>
      </w:r>
      <w:r w:rsidR="005D641C" w:rsidRPr="00A70E27">
        <w:rPr>
          <w:rFonts w:ascii="Times New Roman" w:eastAsia="Calibri" w:hAnsi="Times New Roman" w:cs="Times New Roman"/>
          <w:color w:val="000000"/>
          <w:sz w:val="24"/>
          <w:szCs w:val="24"/>
        </w:rPr>
        <w:t xml:space="preserve"> started re-demarcation of </w:t>
      </w:r>
      <w:r w:rsidR="00B66C13" w:rsidRPr="00A70E27">
        <w:rPr>
          <w:rFonts w:ascii="Times New Roman" w:eastAsia="Calibri" w:hAnsi="Times New Roman" w:cs="Times New Roman"/>
          <w:color w:val="000000"/>
          <w:sz w:val="24"/>
          <w:szCs w:val="24"/>
        </w:rPr>
        <w:t xml:space="preserve">two main </w:t>
      </w:r>
      <w:r w:rsidR="00493661" w:rsidRPr="00493661">
        <w:rPr>
          <w:rFonts w:ascii="Times New Roman" w:eastAsia="Calibri" w:hAnsi="Times New Roman" w:cs="Times New Roman"/>
          <w:color w:val="000000"/>
          <w:sz w:val="24"/>
          <w:szCs w:val="24"/>
        </w:rPr>
        <w:t>urban</w:t>
      </w:r>
      <w:r w:rsidR="00B66C13" w:rsidRPr="00A70E27">
        <w:rPr>
          <w:rFonts w:ascii="Times New Roman" w:eastAsia="Calibri" w:hAnsi="Times New Roman" w:cs="Times New Roman"/>
          <w:color w:val="000000"/>
          <w:sz w:val="24"/>
          <w:szCs w:val="24"/>
        </w:rPr>
        <w:t xml:space="preserve"> centres in Lesotho, Masreru and Leribe</w:t>
      </w:r>
      <w:r w:rsidR="005D641C" w:rsidRPr="00A70E27">
        <w:rPr>
          <w:rFonts w:ascii="Times New Roman" w:eastAsia="Calibri" w:hAnsi="Times New Roman" w:cs="Times New Roman"/>
          <w:color w:val="000000"/>
          <w:sz w:val="24"/>
          <w:szCs w:val="24"/>
        </w:rPr>
        <w:t xml:space="preserve">  </w:t>
      </w:r>
      <w:r w:rsidR="00C86A71" w:rsidRPr="00B66C13">
        <w:rPr>
          <w:rFonts w:ascii="Times New Roman" w:eastAsia="Calibri" w:hAnsi="Times New Roman" w:cs="Times New Roman"/>
          <w:color w:val="000000"/>
          <w:sz w:val="24"/>
          <w:szCs w:val="24"/>
        </w:rPr>
        <w:t xml:space="preserve"> </w:t>
      </w:r>
      <w:r w:rsidR="00AC37D0" w:rsidRPr="00E6751B">
        <w:rPr>
          <w:rFonts w:ascii="Times New Roman" w:eastAsia="Calibri" w:hAnsi="Times New Roman" w:cs="Times New Roman"/>
          <w:color w:val="000000"/>
          <w:sz w:val="24"/>
          <w:szCs w:val="24"/>
        </w:rPr>
        <w:t xml:space="preserve">The purpose of these boundary re-demarcations is to recognize urbanization trends in certain areas in Leribe and Maseru, and the need for better planning and management. </w:t>
      </w:r>
    </w:p>
    <w:p w:rsidR="00CB1C3F" w:rsidRPr="00E6751B" w:rsidRDefault="00A44A60" w:rsidP="003B16A2">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2.2.4.4 The </w:t>
      </w:r>
      <w:r w:rsidR="00CB1C3F" w:rsidRPr="00E6751B">
        <w:rPr>
          <w:rFonts w:ascii="Times New Roman" w:hAnsi="Times New Roman" w:cs="Times New Roman"/>
          <w:i/>
          <w:sz w:val="24"/>
          <w:szCs w:val="24"/>
        </w:rPr>
        <w:t xml:space="preserve">Local Government Association: </w:t>
      </w:r>
      <w:r>
        <w:rPr>
          <w:rFonts w:ascii="Times New Roman" w:hAnsi="Times New Roman" w:cs="Times New Roman"/>
          <w:sz w:val="24"/>
          <w:szCs w:val="24"/>
        </w:rPr>
        <w:t xml:space="preserve">The </w:t>
      </w:r>
      <w:r w:rsidR="00CB1C3F" w:rsidRPr="00E6751B">
        <w:rPr>
          <w:rFonts w:ascii="Times New Roman" w:hAnsi="Times New Roman" w:cs="Times New Roman"/>
          <w:sz w:val="24"/>
          <w:szCs w:val="24"/>
        </w:rPr>
        <w:t>Local Government Association is envisaged by the decentralisation policy as the statutory organisation of local authorities that will assist to deepen decentralisation. The inaugural conference</w:t>
      </w:r>
      <w:r w:rsidR="00C04F27" w:rsidRPr="00E6751B">
        <w:rPr>
          <w:rFonts w:ascii="Times New Roman" w:hAnsi="Times New Roman" w:cs="Times New Roman"/>
          <w:sz w:val="24"/>
          <w:szCs w:val="24"/>
        </w:rPr>
        <w:t xml:space="preserve"> of the association was held </w:t>
      </w:r>
      <w:r w:rsidRPr="00E6751B">
        <w:rPr>
          <w:rFonts w:ascii="Times New Roman" w:hAnsi="Times New Roman" w:cs="Times New Roman"/>
          <w:sz w:val="24"/>
          <w:szCs w:val="24"/>
        </w:rPr>
        <w:t>on the</w:t>
      </w:r>
      <w:r w:rsidR="00CB1C3F" w:rsidRPr="00E6751B">
        <w:rPr>
          <w:rFonts w:ascii="Times New Roman" w:hAnsi="Times New Roman" w:cs="Times New Roman"/>
          <w:sz w:val="24"/>
          <w:szCs w:val="24"/>
        </w:rPr>
        <w:t xml:space="preserve"> 24</w:t>
      </w:r>
      <w:r w:rsidR="00CB1C3F" w:rsidRPr="00E6751B">
        <w:rPr>
          <w:rFonts w:ascii="Times New Roman" w:hAnsi="Times New Roman" w:cs="Times New Roman"/>
          <w:sz w:val="24"/>
          <w:szCs w:val="24"/>
          <w:vertAlign w:val="superscript"/>
        </w:rPr>
        <w:t>th</w:t>
      </w:r>
      <w:r w:rsidR="00CB1C3F" w:rsidRPr="00E6751B">
        <w:rPr>
          <w:rFonts w:ascii="Times New Roman" w:hAnsi="Times New Roman" w:cs="Times New Roman"/>
          <w:sz w:val="24"/>
          <w:szCs w:val="24"/>
        </w:rPr>
        <w:t xml:space="preserve"> -25</w:t>
      </w:r>
      <w:r w:rsidR="00CB1C3F" w:rsidRPr="00E6751B">
        <w:rPr>
          <w:rFonts w:ascii="Times New Roman" w:hAnsi="Times New Roman" w:cs="Times New Roman"/>
          <w:sz w:val="24"/>
          <w:szCs w:val="24"/>
          <w:vertAlign w:val="superscript"/>
        </w:rPr>
        <w:t>th</w:t>
      </w:r>
      <w:r w:rsidR="00CB1C3F" w:rsidRPr="00E6751B">
        <w:rPr>
          <w:rFonts w:ascii="Times New Roman" w:hAnsi="Times New Roman" w:cs="Times New Roman"/>
          <w:sz w:val="24"/>
          <w:szCs w:val="24"/>
        </w:rPr>
        <w:t xml:space="preserve"> S</w:t>
      </w:r>
      <w:r w:rsidR="00C04F27" w:rsidRPr="00E6751B">
        <w:rPr>
          <w:rFonts w:ascii="Times New Roman" w:hAnsi="Times New Roman" w:cs="Times New Roman"/>
          <w:sz w:val="24"/>
          <w:szCs w:val="24"/>
        </w:rPr>
        <w:t xml:space="preserve">eptember 2014. The conference </w:t>
      </w:r>
      <w:r w:rsidR="00B66C13">
        <w:rPr>
          <w:rFonts w:ascii="Times New Roman" w:hAnsi="Times New Roman" w:cs="Times New Roman"/>
          <w:sz w:val="24"/>
          <w:szCs w:val="24"/>
        </w:rPr>
        <w:t xml:space="preserve">produced </w:t>
      </w:r>
      <w:r w:rsidR="00CB1C3F" w:rsidRPr="00E6751B">
        <w:rPr>
          <w:rFonts w:ascii="Times New Roman" w:hAnsi="Times New Roman" w:cs="Times New Roman"/>
          <w:sz w:val="24"/>
          <w:szCs w:val="24"/>
        </w:rPr>
        <w:t>interim structure of the association with a clear programme on when the substantive association will be in place.</w:t>
      </w:r>
      <w:r w:rsidR="00C04F27" w:rsidRPr="00E6751B">
        <w:rPr>
          <w:rFonts w:ascii="Times New Roman" w:hAnsi="Times New Roman" w:cs="Times New Roman"/>
          <w:sz w:val="24"/>
          <w:szCs w:val="24"/>
        </w:rPr>
        <w:t xml:space="preserve"> The interim committee of the association was elected by the local authorities whose key mandate is to prepare for a fully-fledged association within a year. </w:t>
      </w:r>
    </w:p>
    <w:p w:rsidR="000E6923" w:rsidRPr="00E6751B" w:rsidRDefault="000E6923" w:rsidP="003B16A2">
      <w:pPr>
        <w:suppressAutoHyphens/>
        <w:autoSpaceDN w:val="0"/>
        <w:spacing w:line="240" w:lineRule="auto"/>
        <w:contextualSpacing/>
        <w:jc w:val="both"/>
        <w:textAlignment w:val="baseline"/>
        <w:rPr>
          <w:rFonts w:ascii="Times New Roman" w:eastAsia="Calibri" w:hAnsi="Times New Roman" w:cs="Times New Roman"/>
          <w:b/>
          <w:color w:val="000000"/>
          <w:sz w:val="24"/>
          <w:szCs w:val="24"/>
          <w:lang w:val="en-GB"/>
        </w:rPr>
      </w:pPr>
    </w:p>
    <w:p w:rsidR="00CB1C3F" w:rsidRPr="00E6751B" w:rsidRDefault="00CB1C3F" w:rsidP="003B16A2">
      <w:pPr>
        <w:suppressAutoHyphens/>
        <w:autoSpaceDN w:val="0"/>
        <w:spacing w:line="240" w:lineRule="auto"/>
        <w:contextualSpacing/>
        <w:jc w:val="both"/>
        <w:textAlignment w:val="baseline"/>
        <w:rPr>
          <w:rFonts w:ascii="Times New Roman" w:eastAsia="Calibri" w:hAnsi="Times New Roman" w:cs="Times New Roman"/>
          <w:b/>
          <w:color w:val="000000"/>
          <w:sz w:val="24"/>
          <w:szCs w:val="24"/>
          <w:lang w:val="en-GB"/>
        </w:rPr>
      </w:pPr>
    </w:p>
    <w:p w:rsidR="000E6923" w:rsidRPr="00E6751B" w:rsidRDefault="000E6923" w:rsidP="003B16A2">
      <w:pPr>
        <w:numPr>
          <w:ilvl w:val="1"/>
          <w:numId w:val="6"/>
        </w:numPr>
        <w:spacing w:after="0" w:line="240" w:lineRule="auto"/>
        <w:ind w:hanging="1080"/>
        <w:contextualSpacing/>
        <w:jc w:val="both"/>
        <w:rPr>
          <w:rFonts w:ascii="Times New Roman" w:eastAsia="Times New Roman" w:hAnsi="Times New Roman" w:cs="Times New Roman"/>
          <w:b/>
          <w:sz w:val="24"/>
          <w:szCs w:val="24"/>
          <w:lang w:val="en-GB" w:eastAsia="x-none"/>
        </w:rPr>
      </w:pPr>
      <w:r w:rsidRPr="00E6751B">
        <w:rPr>
          <w:rFonts w:ascii="Times New Roman" w:eastAsia="Times New Roman" w:hAnsi="Times New Roman" w:cs="Times New Roman"/>
          <w:b/>
          <w:sz w:val="24"/>
          <w:szCs w:val="24"/>
          <w:lang w:val="en-GB" w:eastAsia="x-none"/>
        </w:rPr>
        <w:t xml:space="preserve">OUTPUT 3: CAPACITIES OF LINE MINISTRIES AND LOCAL AUTHORITIES ENHANCED TO DECENTRALIZE FUNCTIONS </w:t>
      </w:r>
    </w:p>
    <w:p w:rsidR="000E6923" w:rsidRPr="00E6751B" w:rsidRDefault="000E6923" w:rsidP="003B16A2">
      <w:pPr>
        <w:spacing w:after="0" w:line="240" w:lineRule="auto"/>
        <w:contextualSpacing/>
        <w:jc w:val="both"/>
        <w:rPr>
          <w:rFonts w:ascii="Times New Roman" w:eastAsia="Calibri" w:hAnsi="Times New Roman" w:cs="Times New Roman"/>
          <w:b/>
          <w:bCs/>
          <w:i/>
          <w:sz w:val="24"/>
          <w:szCs w:val="24"/>
          <w:lang w:val="en-GB" w:eastAsia="x-none"/>
        </w:rPr>
      </w:pPr>
    </w:p>
    <w:p w:rsidR="00AA201D" w:rsidRPr="00E6751B" w:rsidRDefault="00AA201D" w:rsidP="003B16A2">
      <w:pPr>
        <w:spacing w:after="0" w:line="240" w:lineRule="auto"/>
        <w:contextualSpacing/>
        <w:jc w:val="both"/>
        <w:rPr>
          <w:rFonts w:ascii="Times New Roman" w:eastAsia="Times New Roman" w:hAnsi="Times New Roman" w:cs="Times New Roman"/>
          <w:sz w:val="24"/>
          <w:szCs w:val="24"/>
          <w:lang w:val="en-GB" w:eastAsia="x-none"/>
        </w:rPr>
      </w:pPr>
    </w:p>
    <w:p w:rsidR="000E6923" w:rsidRPr="00E6751B" w:rsidRDefault="000E6923" w:rsidP="003B16A2">
      <w:pPr>
        <w:spacing w:after="0" w:line="240" w:lineRule="auto"/>
        <w:contextualSpacing/>
        <w:jc w:val="both"/>
        <w:rPr>
          <w:rFonts w:ascii="Times New Roman" w:eastAsia="Times New Roman" w:hAnsi="Times New Roman" w:cs="Times New Roman"/>
          <w:sz w:val="24"/>
          <w:szCs w:val="24"/>
          <w:lang w:val="en-GB" w:eastAsia="x-none"/>
        </w:rPr>
      </w:pPr>
      <w:r w:rsidRPr="00E6751B">
        <w:rPr>
          <w:rFonts w:ascii="Times New Roman" w:eastAsia="Times New Roman" w:hAnsi="Times New Roman" w:cs="Times New Roman"/>
          <w:sz w:val="24"/>
          <w:szCs w:val="24"/>
          <w:lang w:val="en-GB" w:eastAsia="x-none"/>
        </w:rPr>
        <w:t xml:space="preserve">Under this output, the DDP is expected to support the MoLG and decentralizing ministries on devolving functions to </w:t>
      </w:r>
      <w:r w:rsidR="008740E0">
        <w:rPr>
          <w:rFonts w:ascii="Times New Roman" w:eastAsia="Times New Roman" w:hAnsi="Times New Roman" w:cs="Times New Roman"/>
          <w:sz w:val="24"/>
          <w:szCs w:val="24"/>
          <w:lang w:val="en-GB" w:eastAsia="x-none"/>
        </w:rPr>
        <w:t xml:space="preserve">District </w:t>
      </w:r>
      <w:r w:rsidRPr="00E6751B">
        <w:rPr>
          <w:rFonts w:ascii="Times New Roman" w:eastAsia="Times New Roman" w:hAnsi="Times New Roman" w:cs="Times New Roman"/>
          <w:sz w:val="24"/>
          <w:szCs w:val="24"/>
          <w:lang w:val="en-GB" w:eastAsia="x-none"/>
        </w:rPr>
        <w:t>councils, provide support in function mapping, business process improvement, organizational design –helping restructure and reorganize councils to fit new functions, train ministries on monitoring and evaluation and provide a wide a range of H</w:t>
      </w:r>
      <w:r w:rsidR="008740E0">
        <w:rPr>
          <w:rFonts w:ascii="Times New Roman" w:eastAsia="Times New Roman" w:hAnsi="Times New Roman" w:cs="Times New Roman"/>
          <w:sz w:val="24"/>
          <w:szCs w:val="24"/>
          <w:lang w:val="en-GB" w:eastAsia="x-none"/>
        </w:rPr>
        <w:t xml:space="preserve">uman </w:t>
      </w:r>
      <w:r w:rsidRPr="00E6751B">
        <w:rPr>
          <w:rFonts w:ascii="Times New Roman" w:eastAsia="Times New Roman" w:hAnsi="Times New Roman" w:cs="Times New Roman"/>
          <w:sz w:val="24"/>
          <w:szCs w:val="24"/>
          <w:lang w:val="en-GB" w:eastAsia="x-none"/>
        </w:rPr>
        <w:t>R</w:t>
      </w:r>
      <w:r w:rsidR="008740E0">
        <w:rPr>
          <w:rFonts w:ascii="Times New Roman" w:eastAsia="Times New Roman" w:hAnsi="Times New Roman" w:cs="Times New Roman"/>
          <w:sz w:val="24"/>
          <w:szCs w:val="24"/>
          <w:lang w:val="en-GB" w:eastAsia="x-none"/>
        </w:rPr>
        <w:t>esource</w:t>
      </w:r>
      <w:r w:rsidRPr="00E6751B">
        <w:rPr>
          <w:rFonts w:ascii="Times New Roman" w:eastAsia="Times New Roman" w:hAnsi="Times New Roman" w:cs="Times New Roman"/>
          <w:sz w:val="24"/>
          <w:szCs w:val="24"/>
          <w:lang w:val="en-GB" w:eastAsia="x-none"/>
        </w:rPr>
        <w:t xml:space="preserve"> support functions including role </w:t>
      </w:r>
      <w:r w:rsidRPr="00E6751B">
        <w:rPr>
          <w:rFonts w:ascii="Times New Roman" w:eastAsia="Times New Roman" w:hAnsi="Times New Roman" w:cs="Times New Roman"/>
          <w:color w:val="000000"/>
          <w:sz w:val="24"/>
          <w:szCs w:val="24"/>
          <w:lang w:val="en-GB" w:eastAsia="x-none"/>
        </w:rPr>
        <w:t>profiling</w:t>
      </w:r>
      <w:r w:rsidRPr="00E6751B">
        <w:rPr>
          <w:rFonts w:ascii="Times New Roman" w:eastAsia="Times New Roman" w:hAnsi="Times New Roman" w:cs="Times New Roman"/>
          <w:sz w:val="24"/>
          <w:szCs w:val="24"/>
          <w:lang w:val="en-GB" w:eastAsia="x-none"/>
        </w:rPr>
        <w:t xml:space="preserve">, and the development of competency frameworks. </w:t>
      </w:r>
    </w:p>
    <w:p w:rsidR="00C86A71" w:rsidRPr="00E6751B" w:rsidRDefault="00C86A71" w:rsidP="003B16A2">
      <w:pPr>
        <w:spacing w:after="0" w:line="240" w:lineRule="auto"/>
        <w:contextualSpacing/>
        <w:jc w:val="both"/>
        <w:rPr>
          <w:rFonts w:ascii="Times New Roman" w:eastAsia="Times New Roman" w:hAnsi="Times New Roman" w:cs="Times New Roman"/>
          <w:sz w:val="24"/>
          <w:szCs w:val="24"/>
          <w:lang w:val="en-GB" w:eastAsia="x-none"/>
        </w:rPr>
      </w:pPr>
    </w:p>
    <w:p w:rsidR="003E1A94" w:rsidRPr="00CD3ECB" w:rsidRDefault="003E1A94" w:rsidP="003B16A2">
      <w:pPr>
        <w:spacing w:after="0" w:line="240" w:lineRule="auto"/>
        <w:contextualSpacing/>
        <w:jc w:val="both"/>
        <w:rPr>
          <w:rFonts w:ascii="Times New Roman" w:eastAsia="Times New Roman" w:hAnsi="Times New Roman" w:cs="Times New Roman"/>
          <w:b/>
          <w:sz w:val="24"/>
          <w:szCs w:val="24"/>
          <w:lang w:val="en-GB" w:eastAsia="x-none"/>
        </w:rPr>
      </w:pPr>
    </w:p>
    <w:p w:rsidR="003E1A94" w:rsidRPr="00CD3ECB" w:rsidRDefault="003E1A94" w:rsidP="003B16A2">
      <w:pPr>
        <w:spacing w:after="0" w:line="240" w:lineRule="auto"/>
        <w:contextualSpacing/>
        <w:jc w:val="both"/>
        <w:rPr>
          <w:rFonts w:ascii="Times New Roman" w:eastAsia="Times New Roman" w:hAnsi="Times New Roman" w:cs="Times New Roman"/>
          <w:b/>
          <w:sz w:val="24"/>
          <w:szCs w:val="24"/>
          <w:lang w:val="en-GB" w:eastAsia="x-none"/>
        </w:rPr>
      </w:pPr>
      <w:r w:rsidRPr="00CD3ECB">
        <w:rPr>
          <w:rFonts w:ascii="Times New Roman" w:eastAsia="Times New Roman" w:hAnsi="Times New Roman" w:cs="Times New Roman"/>
          <w:b/>
          <w:sz w:val="24"/>
          <w:szCs w:val="24"/>
          <w:lang w:val="en-GB" w:eastAsia="x-none"/>
        </w:rPr>
        <w:t xml:space="preserve">2.3.1 </w:t>
      </w:r>
      <w:r w:rsidR="00C86A71" w:rsidRPr="00CD3ECB">
        <w:rPr>
          <w:rFonts w:ascii="Times New Roman" w:eastAsia="Times New Roman" w:hAnsi="Times New Roman" w:cs="Times New Roman"/>
          <w:b/>
          <w:sz w:val="24"/>
          <w:szCs w:val="24"/>
          <w:lang w:val="en-GB" w:eastAsia="x-none"/>
        </w:rPr>
        <w:t>Pilot Ministries fo</w:t>
      </w:r>
      <w:r w:rsidRPr="00CD3ECB">
        <w:rPr>
          <w:rFonts w:ascii="Times New Roman" w:eastAsia="Times New Roman" w:hAnsi="Times New Roman" w:cs="Times New Roman"/>
          <w:b/>
          <w:sz w:val="24"/>
          <w:szCs w:val="24"/>
          <w:lang w:val="en-GB" w:eastAsia="x-none"/>
        </w:rPr>
        <w:t xml:space="preserve">r Decentralisation of Functions </w:t>
      </w:r>
    </w:p>
    <w:p w:rsidR="003E1A94" w:rsidRPr="00E6751B" w:rsidRDefault="003E1A94" w:rsidP="003B16A2">
      <w:pPr>
        <w:spacing w:after="0" w:line="240" w:lineRule="auto"/>
        <w:contextualSpacing/>
        <w:jc w:val="both"/>
        <w:rPr>
          <w:rFonts w:ascii="Times New Roman" w:eastAsia="Times New Roman" w:hAnsi="Times New Roman" w:cs="Times New Roman"/>
          <w:i/>
          <w:sz w:val="24"/>
          <w:szCs w:val="24"/>
          <w:lang w:val="en-GB" w:eastAsia="x-none"/>
        </w:rPr>
      </w:pPr>
    </w:p>
    <w:p w:rsidR="00C86A71" w:rsidRDefault="00C86A71" w:rsidP="003B16A2">
      <w:pPr>
        <w:spacing w:after="0" w:line="240" w:lineRule="auto"/>
        <w:contextualSpacing/>
        <w:jc w:val="both"/>
        <w:rPr>
          <w:rFonts w:ascii="Times New Roman" w:eastAsia="Times New Roman" w:hAnsi="Times New Roman" w:cs="Times New Roman"/>
          <w:sz w:val="24"/>
          <w:szCs w:val="24"/>
          <w:lang w:val="en-GB" w:eastAsia="x-none"/>
        </w:rPr>
      </w:pPr>
      <w:r w:rsidRPr="00E6751B">
        <w:rPr>
          <w:rFonts w:ascii="Times New Roman" w:eastAsia="Times New Roman" w:hAnsi="Times New Roman" w:cs="Times New Roman"/>
          <w:sz w:val="24"/>
          <w:szCs w:val="24"/>
          <w:lang w:val="en-GB" w:eastAsia="x-none"/>
        </w:rPr>
        <w:t>Pilot ministries have been identified</w:t>
      </w:r>
      <w:r w:rsidR="00B66C13">
        <w:rPr>
          <w:rFonts w:ascii="Times New Roman" w:eastAsia="Times New Roman" w:hAnsi="Times New Roman" w:cs="Times New Roman"/>
          <w:sz w:val="24"/>
          <w:szCs w:val="24"/>
          <w:lang w:val="en-GB" w:eastAsia="x-none"/>
        </w:rPr>
        <w:t xml:space="preserve"> by Ministry of Local </w:t>
      </w:r>
      <w:r w:rsidR="007B1078">
        <w:rPr>
          <w:rFonts w:ascii="Times New Roman" w:eastAsia="Times New Roman" w:hAnsi="Times New Roman" w:cs="Times New Roman"/>
          <w:sz w:val="24"/>
          <w:szCs w:val="24"/>
          <w:lang w:val="en-GB" w:eastAsia="x-none"/>
        </w:rPr>
        <w:t xml:space="preserve">Government </w:t>
      </w:r>
      <w:r w:rsidR="007B1078" w:rsidRPr="00E6751B">
        <w:rPr>
          <w:rFonts w:ascii="Times New Roman" w:eastAsia="Times New Roman" w:hAnsi="Times New Roman" w:cs="Times New Roman"/>
          <w:sz w:val="24"/>
          <w:szCs w:val="24"/>
          <w:lang w:val="en-GB" w:eastAsia="x-none"/>
        </w:rPr>
        <w:t>for</w:t>
      </w:r>
      <w:r w:rsidRPr="00E6751B">
        <w:rPr>
          <w:rFonts w:ascii="Times New Roman" w:eastAsia="Times New Roman" w:hAnsi="Times New Roman" w:cs="Times New Roman"/>
          <w:sz w:val="24"/>
          <w:szCs w:val="24"/>
          <w:lang w:val="en-GB" w:eastAsia="x-none"/>
        </w:rPr>
        <w:t xml:space="preserve"> decentralisation of functions, namely Ministry of Mining, Ministry of Forestry, Ministry of Health</w:t>
      </w:r>
      <w:r w:rsidR="008740E0">
        <w:rPr>
          <w:rFonts w:ascii="Times New Roman" w:eastAsia="Times New Roman" w:hAnsi="Times New Roman" w:cs="Times New Roman"/>
          <w:sz w:val="24"/>
          <w:szCs w:val="24"/>
          <w:lang w:val="en-GB" w:eastAsia="x-none"/>
        </w:rPr>
        <w:t>, Ministry of Works</w:t>
      </w:r>
      <w:r w:rsidR="00A31B10">
        <w:rPr>
          <w:rFonts w:ascii="Times New Roman" w:eastAsia="Times New Roman" w:hAnsi="Times New Roman" w:cs="Times New Roman"/>
          <w:sz w:val="24"/>
          <w:szCs w:val="24"/>
          <w:lang w:val="en-GB" w:eastAsia="x-none"/>
        </w:rPr>
        <w:t>, Ministry of Development Planning</w:t>
      </w:r>
      <w:r w:rsidRPr="00E6751B">
        <w:rPr>
          <w:rFonts w:ascii="Times New Roman" w:eastAsia="Times New Roman" w:hAnsi="Times New Roman" w:cs="Times New Roman"/>
          <w:sz w:val="24"/>
          <w:szCs w:val="24"/>
          <w:lang w:val="en-GB" w:eastAsia="x-none"/>
        </w:rPr>
        <w:t xml:space="preserve"> and Ministry of Local Government. </w:t>
      </w:r>
      <w:r w:rsidR="003E1A94" w:rsidRPr="00E6751B">
        <w:rPr>
          <w:rFonts w:ascii="Times New Roman" w:eastAsia="Times New Roman" w:hAnsi="Times New Roman" w:cs="Times New Roman"/>
          <w:sz w:val="24"/>
          <w:szCs w:val="24"/>
          <w:lang w:val="en-GB" w:eastAsia="x-none"/>
        </w:rPr>
        <w:t xml:space="preserve">These are the ministries that are selected and willing to start the process of </w:t>
      </w:r>
      <w:r w:rsidR="00FE5821">
        <w:rPr>
          <w:rFonts w:ascii="Times New Roman" w:eastAsia="Times New Roman" w:hAnsi="Times New Roman" w:cs="Times New Roman"/>
          <w:sz w:val="24"/>
          <w:szCs w:val="24"/>
          <w:lang w:val="en-GB" w:eastAsia="x-none"/>
        </w:rPr>
        <w:t xml:space="preserve">Decentralization </w:t>
      </w:r>
      <w:r w:rsidR="003E1A94" w:rsidRPr="00E6751B">
        <w:rPr>
          <w:rFonts w:ascii="Times New Roman" w:eastAsia="Times New Roman" w:hAnsi="Times New Roman" w:cs="Times New Roman"/>
          <w:sz w:val="24"/>
          <w:szCs w:val="24"/>
          <w:lang w:val="en-GB" w:eastAsia="x-none"/>
        </w:rPr>
        <w:t xml:space="preserve">policy implementation through the decentralisation of functions, functionaries and resources. </w:t>
      </w:r>
      <w:r w:rsidRPr="00E6751B">
        <w:rPr>
          <w:rFonts w:ascii="Times New Roman" w:eastAsia="Times New Roman" w:hAnsi="Times New Roman" w:cs="Times New Roman"/>
          <w:sz w:val="24"/>
          <w:szCs w:val="24"/>
          <w:lang w:val="en-GB" w:eastAsia="x-none"/>
        </w:rPr>
        <w:t xml:space="preserve">In order to galvanise the process of decentralisation of functions and functionaries at the central level, regular </w:t>
      </w:r>
      <w:r w:rsidRPr="00E6751B">
        <w:rPr>
          <w:rFonts w:ascii="Times New Roman" w:eastAsia="Times New Roman" w:hAnsi="Times New Roman" w:cs="Times New Roman"/>
          <w:i/>
          <w:sz w:val="24"/>
          <w:szCs w:val="24"/>
          <w:lang w:val="en-GB" w:eastAsia="x-none"/>
        </w:rPr>
        <w:t>ad hoc</w:t>
      </w:r>
      <w:r w:rsidRPr="00E6751B">
        <w:rPr>
          <w:rFonts w:ascii="Times New Roman" w:eastAsia="Times New Roman" w:hAnsi="Times New Roman" w:cs="Times New Roman"/>
          <w:sz w:val="24"/>
          <w:szCs w:val="24"/>
          <w:lang w:val="en-GB" w:eastAsia="x-none"/>
        </w:rPr>
        <w:t xml:space="preserve"> meetings have been agreed </w:t>
      </w:r>
      <w:r w:rsidR="00B66C13">
        <w:rPr>
          <w:rFonts w:ascii="Times New Roman" w:eastAsia="Times New Roman" w:hAnsi="Times New Roman" w:cs="Times New Roman"/>
          <w:sz w:val="24"/>
          <w:szCs w:val="24"/>
          <w:lang w:val="en-GB" w:eastAsia="x-none"/>
        </w:rPr>
        <w:t xml:space="preserve">and are taking place </w:t>
      </w:r>
      <w:r w:rsidRPr="00E6751B">
        <w:rPr>
          <w:rFonts w:ascii="Times New Roman" w:eastAsia="Times New Roman" w:hAnsi="Times New Roman" w:cs="Times New Roman"/>
          <w:sz w:val="24"/>
          <w:szCs w:val="24"/>
          <w:lang w:val="en-GB" w:eastAsia="x-none"/>
        </w:rPr>
        <w:t xml:space="preserve">between the PS Ministry of Health, Ministry of Public Service and Ministry of Local Government. </w:t>
      </w:r>
    </w:p>
    <w:p w:rsidR="007A2AF4" w:rsidRDefault="007A2AF4" w:rsidP="003B16A2">
      <w:pPr>
        <w:spacing w:after="0" w:line="240" w:lineRule="auto"/>
        <w:contextualSpacing/>
        <w:jc w:val="both"/>
        <w:rPr>
          <w:rFonts w:ascii="Times New Roman" w:eastAsia="Times New Roman" w:hAnsi="Times New Roman" w:cs="Times New Roman"/>
          <w:sz w:val="24"/>
          <w:szCs w:val="24"/>
          <w:lang w:val="en-GB" w:eastAsia="x-none"/>
        </w:rPr>
      </w:pPr>
    </w:p>
    <w:p w:rsidR="007A2AF4" w:rsidRPr="00E6751B" w:rsidRDefault="007A2AF4" w:rsidP="003B16A2">
      <w:pPr>
        <w:spacing w:after="0" w:line="240" w:lineRule="auto"/>
        <w:contextualSpacing/>
        <w:jc w:val="both"/>
        <w:rPr>
          <w:rFonts w:ascii="Times New Roman" w:eastAsia="Times New Roman" w:hAnsi="Times New Roman" w:cs="Times New Roman"/>
          <w:i/>
          <w:sz w:val="24"/>
          <w:szCs w:val="24"/>
          <w:lang w:val="en-GB" w:eastAsia="x-none"/>
        </w:rPr>
      </w:pPr>
      <w:r>
        <w:rPr>
          <w:rFonts w:ascii="Times New Roman" w:eastAsia="Times New Roman" w:hAnsi="Times New Roman" w:cs="Times New Roman"/>
          <w:sz w:val="24"/>
          <w:szCs w:val="24"/>
          <w:lang w:val="en-GB" w:eastAsia="x-none"/>
        </w:rPr>
        <w:t xml:space="preserve">Ministry of Local Government held the ministerial retreat whereat the Ministry agreed to decentralise finance, information, planning and other services. The Ministry is in the process of decentralising staff and resources to local </w:t>
      </w:r>
    </w:p>
    <w:p w:rsidR="00C86A71" w:rsidRPr="00CD3ECB" w:rsidRDefault="00C86A71" w:rsidP="003B16A2">
      <w:pPr>
        <w:spacing w:after="0" w:line="240" w:lineRule="auto"/>
        <w:contextualSpacing/>
        <w:jc w:val="both"/>
        <w:rPr>
          <w:rFonts w:ascii="Times New Roman" w:eastAsia="Times New Roman" w:hAnsi="Times New Roman" w:cs="Times New Roman"/>
          <w:sz w:val="24"/>
          <w:szCs w:val="24"/>
          <w:lang w:val="en-GB" w:eastAsia="x-none"/>
        </w:rPr>
      </w:pPr>
    </w:p>
    <w:p w:rsidR="003E1A94" w:rsidRPr="00CD3ECB" w:rsidRDefault="003E1A94" w:rsidP="003B16A2">
      <w:pPr>
        <w:spacing w:after="0" w:line="240" w:lineRule="auto"/>
        <w:contextualSpacing/>
        <w:jc w:val="both"/>
        <w:rPr>
          <w:rFonts w:ascii="Times New Roman" w:eastAsia="Times New Roman" w:hAnsi="Times New Roman" w:cs="Times New Roman"/>
          <w:b/>
          <w:sz w:val="24"/>
          <w:szCs w:val="24"/>
          <w:lang w:val="en-GB" w:eastAsia="x-none"/>
        </w:rPr>
      </w:pPr>
      <w:r w:rsidRPr="00CD3ECB">
        <w:rPr>
          <w:rFonts w:ascii="Times New Roman" w:eastAsia="Times New Roman" w:hAnsi="Times New Roman" w:cs="Times New Roman"/>
          <w:b/>
          <w:sz w:val="24"/>
          <w:szCs w:val="24"/>
          <w:lang w:val="en-GB" w:eastAsia="x-none"/>
        </w:rPr>
        <w:t xml:space="preserve">2.3.2 </w:t>
      </w:r>
      <w:r w:rsidR="00C86A71" w:rsidRPr="00CD3ECB">
        <w:rPr>
          <w:rFonts w:ascii="Times New Roman" w:eastAsia="Times New Roman" w:hAnsi="Times New Roman" w:cs="Times New Roman"/>
          <w:b/>
          <w:sz w:val="24"/>
          <w:szCs w:val="24"/>
          <w:lang w:val="en-GB" w:eastAsia="x-none"/>
        </w:rPr>
        <w:t>Engagement of M</w:t>
      </w:r>
      <w:r w:rsidRPr="00CD3ECB">
        <w:rPr>
          <w:rFonts w:ascii="Times New Roman" w:eastAsia="Times New Roman" w:hAnsi="Times New Roman" w:cs="Times New Roman"/>
          <w:b/>
          <w:sz w:val="24"/>
          <w:szCs w:val="24"/>
          <w:lang w:val="en-GB" w:eastAsia="x-none"/>
        </w:rPr>
        <w:t>inistry of Development Planning</w:t>
      </w:r>
    </w:p>
    <w:p w:rsidR="003E1A94" w:rsidRPr="00E6751B" w:rsidRDefault="003E1A94" w:rsidP="003B16A2">
      <w:pPr>
        <w:spacing w:after="0" w:line="240" w:lineRule="auto"/>
        <w:contextualSpacing/>
        <w:jc w:val="both"/>
        <w:rPr>
          <w:rFonts w:ascii="Times New Roman" w:eastAsia="Times New Roman" w:hAnsi="Times New Roman" w:cs="Times New Roman"/>
          <w:b/>
          <w:sz w:val="24"/>
          <w:szCs w:val="24"/>
          <w:lang w:val="en-GB" w:eastAsia="x-none"/>
        </w:rPr>
      </w:pPr>
    </w:p>
    <w:p w:rsidR="00A31B10" w:rsidRDefault="00C86A71" w:rsidP="003B16A2">
      <w:pPr>
        <w:spacing w:after="0" w:line="240" w:lineRule="auto"/>
        <w:contextualSpacing/>
        <w:jc w:val="both"/>
        <w:rPr>
          <w:rFonts w:ascii="Times New Roman" w:eastAsia="Times New Roman" w:hAnsi="Times New Roman" w:cs="Times New Roman"/>
          <w:sz w:val="24"/>
          <w:szCs w:val="24"/>
          <w:lang w:val="en-GB" w:eastAsia="x-none"/>
        </w:rPr>
      </w:pPr>
      <w:r w:rsidRPr="00E6751B">
        <w:rPr>
          <w:rFonts w:ascii="Times New Roman" w:eastAsia="Times New Roman" w:hAnsi="Times New Roman" w:cs="Times New Roman"/>
          <w:sz w:val="24"/>
          <w:szCs w:val="24"/>
          <w:lang w:val="en-GB" w:eastAsia="x-none"/>
        </w:rPr>
        <w:t xml:space="preserve">Ministry of </w:t>
      </w:r>
      <w:r w:rsidR="00A31B10">
        <w:rPr>
          <w:rFonts w:ascii="Times New Roman" w:eastAsia="Times New Roman" w:hAnsi="Times New Roman" w:cs="Times New Roman"/>
          <w:sz w:val="24"/>
          <w:szCs w:val="24"/>
          <w:lang w:val="en-GB" w:eastAsia="x-none"/>
        </w:rPr>
        <w:t xml:space="preserve">Development </w:t>
      </w:r>
      <w:r w:rsidRPr="00E6751B">
        <w:rPr>
          <w:rFonts w:ascii="Times New Roman" w:eastAsia="Times New Roman" w:hAnsi="Times New Roman" w:cs="Times New Roman"/>
          <w:sz w:val="24"/>
          <w:szCs w:val="24"/>
          <w:lang w:val="en-GB" w:eastAsia="x-none"/>
        </w:rPr>
        <w:t>Planning is facilitating the decentralisation of NSDP through the development of District Economic Strategies (DESs). The decentralisation of the planning function is one of the key processes in deepening decentralisation and enhancing budgetary management and flow at local level</w:t>
      </w:r>
      <w:r w:rsidR="003E1A94" w:rsidRPr="00E6751B">
        <w:rPr>
          <w:rFonts w:ascii="Times New Roman" w:eastAsia="Times New Roman" w:hAnsi="Times New Roman" w:cs="Times New Roman"/>
          <w:sz w:val="24"/>
          <w:szCs w:val="24"/>
          <w:lang w:val="en-GB" w:eastAsia="x-none"/>
        </w:rPr>
        <w:t>. The process of validating the DESs was completed this quarter. The agreement with the Mi</w:t>
      </w:r>
      <w:r w:rsidR="00A31B10">
        <w:rPr>
          <w:rFonts w:ascii="Times New Roman" w:eastAsia="Times New Roman" w:hAnsi="Times New Roman" w:cs="Times New Roman"/>
          <w:sz w:val="24"/>
          <w:szCs w:val="24"/>
          <w:lang w:val="en-GB" w:eastAsia="x-none"/>
        </w:rPr>
        <w:t>ni</w:t>
      </w:r>
      <w:r w:rsidR="003E1A94" w:rsidRPr="00E6751B">
        <w:rPr>
          <w:rFonts w:ascii="Times New Roman" w:eastAsia="Times New Roman" w:hAnsi="Times New Roman" w:cs="Times New Roman"/>
          <w:sz w:val="24"/>
          <w:szCs w:val="24"/>
          <w:lang w:val="en-GB" w:eastAsia="x-none"/>
        </w:rPr>
        <w:t xml:space="preserve">stry of </w:t>
      </w:r>
      <w:r w:rsidR="00A31B10">
        <w:rPr>
          <w:rFonts w:ascii="Times New Roman" w:eastAsia="Times New Roman" w:hAnsi="Times New Roman" w:cs="Times New Roman"/>
          <w:sz w:val="24"/>
          <w:szCs w:val="24"/>
          <w:lang w:val="en-GB" w:eastAsia="x-none"/>
        </w:rPr>
        <w:t xml:space="preserve">Development </w:t>
      </w:r>
      <w:r w:rsidR="003E1A94" w:rsidRPr="00E6751B">
        <w:rPr>
          <w:rFonts w:ascii="Times New Roman" w:eastAsia="Times New Roman" w:hAnsi="Times New Roman" w:cs="Times New Roman"/>
          <w:sz w:val="24"/>
          <w:szCs w:val="24"/>
          <w:lang w:val="en-GB" w:eastAsia="x-none"/>
        </w:rPr>
        <w:t xml:space="preserve">Planning is to </w:t>
      </w:r>
      <w:r w:rsidR="00A31B10">
        <w:rPr>
          <w:rFonts w:ascii="Times New Roman" w:eastAsia="Times New Roman" w:hAnsi="Times New Roman" w:cs="Times New Roman"/>
          <w:sz w:val="24"/>
          <w:szCs w:val="24"/>
          <w:lang w:val="en-GB" w:eastAsia="x-none"/>
        </w:rPr>
        <w:t>institutionalize</w:t>
      </w:r>
      <w:r w:rsidR="003E1A94" w:rsidRPr="00E6751B">
        <w:rPr>
          <w:rFonts w:ascii="Times New Roman" w:eastAsia="Times New Roman" w:hAnsi="Times New Roman" w:cs="Times New Roman"/>
          <w:sz w:val="24"/>
          <w:szCs w:val="24"/>
          <w:lang w:val="en-GB" w:eastAsia="x-none"/>
        </w:rPr>
        <w:t xml:space="preserve"> the DESs in the district councils as the medium-term plans for the councils. The plans will feed into the annual plan of the </w:t>
      </w:r>
      <w:r w:rsidR="00731A62" w:rsidRPr="00E6751B">
        <w:rPr>
          <w:rFonts w:ascii="Times New Roman" w:eastAsia="Times New Roman" w:hAnsi="Times New Roman" w:cs="Times New Roman"/>
          <w:sz w:val="24"/>
          <w:szCs w:val="24"/>
          <w:lang w:val="en-GB" w:eastAsia="x-none"/>
        </w:rPr>
        <w:t>councils</w:t>
      </w:r>
      <w:r w:rsidR="00731A62">
        <w:rPr>
          <w:rFonts w:ascii="Times New Roman" w:eastAsia="Times New Roman" w:hAnsi="Times New Roman" w:cs="Times New Roman"/>
          <w:sz w:val="24"/>
          <w:szCs w:val="24"/>
          <w:lang w:val="en-GB" w:eastAsia="x-none"/>
        </w:rPr>
        <w:t>, which</w:t>
      </w:r>
      <w:r w:rsidR="00B66C13">
        <w:rPr>
          <w:rFonts w:ascii="Times New Roman" w:eastAsia="Times New Roman" w:hAnsi="Times New Roman" w:cs="Times New Roman"/>
          <w:sz w:val="24"/>
          <w:szCs w:val="24"/>
          <w:lang w:val="en-GB" w:eastAsia="x-none"/>
        </w:rPr>
        <w:t xml:space="preserve"> in turn provides the basis for the LDG-specific plan for the districts.</w:t>
      </w:r>
      <w:r w:rsidR="00B66C13" w:rsidRPr="00E6751B" w:rsidDel="00B66C13">
        <w:rPr>
          <w:rFonts w:ascii="Times New Roman" w:eastAsia="Times New Roman" w:hAnsi="Times New Roman" w:cs="Times New Roman"/>
          <w:sz w:val="24"/>
          <w:szCs w:val="24"/>
          <w:lang w:val="en-GB" w:eastAsia="x-none"/>
        </w:rPr>
        <w:t xml:space="preserve"> </w:t>
      </w:r>
    </w:p>
    <w:p w:rsidR="00FE5821" w:rsidRPr="00E6751B" w:rsidRDefault="00FE5821" w:rsidP="003B16A2">
      <w:pPr>
        <w:spacing w:after="0" w:line="240" w:lineRule="auto"/>
        <w:contextualSpacing/>
        <w:jc w:val="both"/>
        <w:rPr>
          <w:rFonts w:ascii="Times New Roman" w:eastAsia="Times New Roman" w:hAnsi="Times New Roman" w:cs="Times New Roman"/>
          <w:sz w:val="24"/>
          <w:szCs w:val="24"/>
          <w:lang w:val="en-GB" w:eastAsia="x-none"/>
        </w:rPr>
      </w:pPr>
    </w:p>
    <w:p w:rsidR="003E1A94" w:rsidRPr="00CD3ECB" w:rsidRDefault="003E1A94" w:rsidP="003B16A2">
      <w:pPr>
        <w:spacing w:after="0" w:line="240" w:lineRule="auto"/>
        <w:contextualSpacing/>
        <w:jc w:val="both"/>
        <w:rPr>
          <w:rFonts w:ascii="Times New Roman" w:eastAsia="Times New Roman" w:hAnsi="Times New Roman" w:cs="Times New Roman"/>
          <w:b/>
          <w:sz w:val="24"/>
          <w:szCs w:val="24"/>
          <w:lang w:val="en-GB" w:eastAsia="x-none"/>
        </w:rPr>
      </w:pPr>
      <w:r w:rsidRPr="00CD3ECB">
        <w:rPr>
          <w:rFonts w:ascii="Times New Roman" w:eastAsia="Times New Roman" w:hAnsi="Times New Roman" w:cs="Times New Roman"/>
          <w:b/>
          <w:sz w:val="24"/>
          <w:szCs w:val="24"/>
          <w:lang w:val="en-GB" w:eastAsia="x-none"/>
        </w:rPr>
        <w:t xml:space="preserve">2.3.3 </w:t>
      </w:r>
      <w:r w:rsidR="00C86A71" w:rsidRPr="00CD3ECB">
        <w:rPr>
          <w:rFonts w:ascii="Times New Roman" w:eastAsia="Times New Roman" w:hAnsi="Times New Roman" w:cs="Times New Roman"/>
          <w:b/>
          <w:sz w:val="24"/>
          <w:szCs w:val="24"/>
          <w:lang w:val="en-GB" w:eastAsia="x-none"/>
        </w:rPr>
        <w:t>Engagement of LIPAM for training and capacity building</w:t>
      </w:r>
    </w:p>
    <w:p w:rsidR="003E1A94" w:rsidRPr="00E6751B" w:rsidRDefault="003E1A94" w:rsidP="003B16A2">
      <w:pPr>
        <w:spacing w:after="0" w:line="240" w:lineRule="auto"/>
        <w:contextualSpacing/>
        <w:jc w:val="both"/>
        <w:rPr>
          <w:rFonts w:ascii="Times New Roman" w:eastAsia="Times New Roman" w:hAnsi="Times New Roman" w:cs="Times New Roman"/>
          <w:b/>
          <w:sz w:val="24"/>
          <w:szCs w:val="24"/>
          <w:lang w:val="en-GB" w:eastAsia="x-none"/>
        </w:rPr>
      </w:pPr>
    </w:p>
    <w:p w:rsidR="00B66C13" w:rsidRPr="00B66C13" w:rsidRDefault="00C86A71" w:rsidP="00B66C13">
      <w:pPr>
        <w:spacing w:after="0" w:line="240" w:lineRule="auto"/>
        <w:contextualSpacing/>
        <w:jc w:val="both"/>
        <w:rPr>
          <w:rFonts w:ascii="Times New Roman" w:eastAsia="Times New Roman" w:hAnsi="Times New Roman" w:cs="Times New Roman"/>
          <w:sz w:val="24"/>
          <w:szCs w:val="24"/>
          <w:lang w:val="en-GB" w:eastAsia="x-none"/>
        </w:rPr>
      </w:pPr>
      <w:r w:rsidRPr="00E6751B">
        <w:rPr>
          <w:rFonts w:ascii="Times New Roman" w:eastAsia="Times New Roman" w:hAnsi="Times New Roman" w:cs="Times New Roman"/>
          <w:sz w:val="24"/>
          <w:szCs w:val="24"/>
          <w:lang w:val="en-GB" w:eastAsia="x-none"/>
        </w:rPr>
        <w:t>L</w:t>
      </w:r>
      <w:r w:rsidR="00A31B10">
        <w:rPr>
          <w:rFonts w:ascii="Times New Roman" w:eastAsia="Times New Roman" w:hAnsi="Times New Roman" w:cs="Times New Roman"/>
          <w:sz w:val="24"/>
          <w:szCs w:val="24"/>
          <w:lang w:val="en-GB" w:eastAsia="x-none"/>
        </w:rPr>
        <w:t xml:space="preserve">esotho </w:t>
      </w:r>
      <w:r w:rsidRPr="00E6751B">
        <w:rPr>
          <w:rFonts w:ascii="Times New Roman" w:eastAsia="Times New Roman" w:hAnsi="Times New Roman" w:cs="Times New Roman"/>
          <w:sz w:val="24"/>
          <w:szCs w:val="24"/>
          <w:lang w:val="en-GB" w:eastAsia="x-none"/>
        </w:rPr>
        <w:t>I</w:t>
      </w:r>
      <w:r w:rsidR="00A31B10">
        <w:rPr>
          <w:rFonts w:ascii="Times New Roman" w:eastAsia="Times New Roman" w:hAnsi="Times New Roman" w:cs="Times New Roman"/>
          <w:sz w:val="24"/>
          <w:szCs w:val="24"/>
          <w:lang w:val="en-GB" w:eastAsia="x-none"/>
        </w:rPr>
        <w:t xml:space="preserve">nstitute of </w:t>
      </w:r>
      <w:r w:rsidRPr="00E6751B">
        <w:rPr>
          <w:rFonts w:ascii="Times New Roman" w:eastAsia="Times New Roman" w:hAnsi="Times New Roman" w:cs="Times New Roman"/>
          <w:sz w:val="24"/>
          <w:szCs w:val="24"/>
          <w:lang w:val="en-GB" w:eastAsia="x-none"/>
        </w:rPr>
        <w:t>P</w:t>
      </w:r>
      <w:r w:rsidR="00A31B10">
        <w:rPr>
          <w:rFonts w:ascii="Times New Roman" w:eastAsia="Times New Roman" w:hAnsi="Times New Roman" w:cs="Times New Roman"/>
          <w:sz w:val="24"/>
          <w:szCs w:val="24"/>
          <w:lang w:val="en-GB" w:eastAsia="x-none"/>
        </w:rPr>
        <w:t xml:space="preserve">ublic </w:t>
      </w:r>
      <w:r w:rsidRPr="00E6751B">
        <w:rPr>
          <w:rFonts w:ascii="Times New Roman" w:eastAsia="Times New Roman" w:hAnsi="Times New Roman" w:cs="Times New Roman"/>
          <w:sz w:val="24"/>
          <w:szCs w:val="24"/>
          <w:lang w:val="en-GB" w:eastAsia="x-none"/>
        </w:rPr>
        <w:t>A</w:t>
      </w:r>
      <w:r w:rsidR="002C4663">
        <w:rPr>
          <w:rFonts w:ascii="Times New Roman" w:eastAsia="Times New Roman" w:hAnsi="Times New Roman" w:cs="Times New Roman"/>
          <w:sz w:val="24"/>
          <w:szCs w:val="24"/>
          <w:lang w:val="en-GB" w:eastAsia="x-none"/>
        </w:rPr>
        <w:t xml:space="preserve">dministration and </w:t>
      </w:r>
      <w:r w:rsidRPr="00E6751B">
        <w:rPr>
          <w:rFonts w:ascii="Times New Roman" w:eastAsia="Times New Roman" w:hAnsi="Times New Roman" w:cs="Times New Roman"/>
          <w:sz w:val="24"/>
          <w:szCs w:val="24"/>
          <w:lang w:val="en-GB" w:eastAsia="x-none"/>
        </w:rPr>
        <w:t>M</w:t>
      </w:r>
      <w:r w:rsidR="002C4663">
        <w:rPr>
          <w:rFonts w:ascii="Times New Roman" w:eastAsia="Times New Roman" w:hAnsi="Times New Roman" w:cs="Times New Roman"/>
          <w:sz w:val="24"/>
          <w:szCs w:val="24"/>
          <w:lang w:val="en-GB" w:eastAsia="x-none"/>
        </w:rPr>
        <w:t>anagement (LIPAM)</w:t>
      </w:r>
      <w:r w:rsidRPr="00E6751B">
        <w:rPr>
          <w:rFonts w:ascii="Times New Roman" w:eastAsia="Times New Roman" w:hAnsi="Times New Roman" w:cs="Times New Roman"/>
          <w:sz w:val="24"/>
          <w:szCs w:val="24"/>
          <w:lang w:val="en-GB" w:eastAsia="x-none"/>
        </w:rPr>
        <w:t xml:space="preserve"> </w:t>
      </w:r>
      <w:r w:rsidR="002C4663" w:rsidRPr="00E6751B">
        <w:rPr>
          <w:rFonts w:ascii="Times New Roman" w:eastAsia="Times New Roman" w:hAnsi="Times New Roman" w:cs="Times New Roman"/>
          <w:sz w:val="24"/>
          <w:szCs w:val="24"/>
          <w:lang w:val="en-GB" w:eastAsia="x-none"/>
        </w:rPr>
        <w:t>have</w:t>
      </w:r>
      <w:r w:rsidRPr="00E6751B">
        <w:rPr>
          <w:rFonts w:ascii="Times New Roman" w:eastAsia="Times New Roman" w:hAnsi="Times New Roman" w:cs="Times New Roman"/>
          <w:sz w:val="24"/>
          <w:szCs w:val="24"/>
          <w:lang w:val="en-GB" w:eastAsia="x-none"/>
        </w:rPr>
        <w:t xml:space="preserve"> been nominated by the Ministry of Public Service as the strategic partner in capacity building and support to change management activities in the roll-out of the programme. Engagements with LIPAM are intended to position it for this responsibility. Capacity building on the gaps already identified by the assessment of the districts is the priority. </w:t>
      </w:r>
      <w:r w:rsidR="003E1A94" w:rsidRPr="00E6751B">
        <w:rPr>
          <w:rFonts w:ascii="Times New Roman" w:eastAsia="Times New Roman" w:hAnsi="Times New Roman" w:cs="Times New Roman"/>
          <w:sz w:val="24"/>
          <w:szCs w:val="24"/>
          <w:lang w:val="en-GB" w:eastAsia="x-none"/>
        </w:rPr>
        <w:t xml:space="preserve">The recruitment of the consultancy firm for assessment of </w:t>
      </w:r>
      <w:r w:rsidR="002C4663">
        <w:rPr>
          <w:rFonts w:ascii="Times New Roman" w:eastAsia="Times New Roman" w:hAnsi="Times New Roman" w:cs="Times New Roman"/>
          <w:sz w:val="24"/>
          <w:szCs w:val="24"/>
          <w:lang w:val="en-GB" w:eastAsia="x-none"/>
        </w:rPr>
        <w:t>the institutional capacity of LIPAM</w:t>
      </w:r>
      <w:r w:rsidR="003E1A94" w:rsidRPr="00E6751B">
        <w:rPr>
          <w:rFonts w:ascii="Times New Roman" w:eastAsia="Times New Roman" w:hAnsi="Times New Roman" w:cs="Times New Roman"/>
          <w:sz w:val="24"/>
          <w:szCs w:val="24"/>
          <w:lang w:val="en-GB" w:eastAsia="x-none"/>
        </w:rPr>
        <w:t xml:space="preserve"> </w:t>
      </w:r>
      <w:r w:rsidR="002C4663">
        <w:rPr>
          <w:rFonts w:ascii="Times New Roman" w:eastAsia="Times New Roman" w:hAnsi="Times New Roman" w:cs="Times New Roman"/>
          <w:sz w:val="24"/>
          <w:szCs w:val="24"/>
          <w:lang w:val="en-GB" w:eastAsia="x-none"/>
        </w:rPr>
        <w:t>to deliver on this activity</w:t>
      </w:r>
      <w:r w:rsidR="00731A62">
        <w:rPr>
          <w:rFonts w:ascii="Times New Roman" w:eastAsia="Times New Roman" w:hAnsi="Times New Roman" w:cs="Times New Roman"/>
          <w:sz w:val="24"/>
          <w:szCs w:val="24"/>
          <w:lang w:val="en-GB" w:eastAsia="x-none"/>
        </w:rPr>
        <w:t xml:space="preserve"> is in final stages.</w:t>
      </w:r>
      <w:r w:rsidR="003E1A94" w:rsidRPr="00E6751B">
        <w:rPr>
          <w:rFonts w:ascii="Times New Roman" w:eastAsia="Times New Roman" w:hAnsi="Times New Roman" w:cs="Times New Roman"/>
          <w:sz w:val="24"/>
          <w:szCs w:val="24"/>
          <w:lang w:val="en-GB" w:eastAsia="x-none"/>
        </w:rPr>
        <w:t xml:space="preserve"> </w:t>
      </w:r>
      <w:r w:rsidR="00B66C13">
        <w:rPr>
          <w:rFonts w:ascii="Times New Roman" w:eastAsia="Times New Roman" w:hAnsi="Times New Roman" w:cs="Times New Roman"/>
          <w:sz w:val="24"/>
          <w:szCs w:val="24"/>
          <w:lang w:val="en-GB" w:eastAsia="x-none"/>
        </w:rPr>
        <w:t xml:space="preserve"> </w:t>
      </w:r>
      <w:r w:rsidR="00B66C13" w:rsidRPr="00B66C13">
        <w:rPr>
          <w:rFonts w:ascii="Times New Roman" w:eastAsia="Times New Roman" w:hAnsi="Times New Roman" w:cs="Times New Roman"/>
          <w:sz w:val="24"/>
          <w:szCs w:val="24"/>
          <w:lang w:val="en-GB" w:eastAsia="x-none"/>
        </w:rPr>
        <w:t>The overall objective of this assignment is to carry out an assessment of LIPAM’s institutional capacity to deliver on its mandate, responsibilities and functions. The specific objective(s) of the assignment are to: (a) identify LIPAM’s key organizational, technical and functional capacity and assess the degree to which LIPAM’s structure and departments are aligned to deliver its mandate (b) Propose Recommendations on how LIPAM can be effective</w:t>
      </w:r>
      <w:r w:rsidR="00B66C13">
        <w:rPr>
          <w:rFonts w:ascii="Times New Roman" w:eastAsia="Times New Roman" w:hAnsi="Times New Roman" w:cs="Times New Roman"/>
          <w:sz w:val="24"/>
          <w:szCs w:val="24"/>
          <w:lang w:val="en-GB" w:eastAsia="x-none"/>
        </w:rPr>
        <w:t xml:space="preserve"> and efficient and </w:t>
      </w:r>
      <w:r w:rsidR="00B66C13" w:rsidRPr="00B66C13">
        <w:rPr>
          <w:rFonts w:ascii="Times New Roman" w:eastAsia="Times New Roman" w:hAnsi="Times New Roman" w:cs="Times New Roman"/>
          <w:sz w:val="24"/>
          <w:szCs w:val="24"/>
          <w:lang w:val="en-GB" w:eastAsia="x-none"/>
        </w:rPr>
        <w:t>(c)</w:t>
      </w:r>
      <w:r w:rsidR="00B66C13">
        <w:rPr>
          <w:rFonts w:ascii="Times New Roman" w:eastAsia="Times New Roman" w:hAnsi="Times New Roman" w:cs="Times New Roman"/>
          <w:sz w:val="24"/>
          <w:szCs w:val="24"/>
          <w:lang w:val="en-GB" w:eastAsia="x-none"/>
        </w:rPr>
        <w:t xml:space="preserve">, </w:t>
      </w:r>
      <w:r w:rsidR="00B66C13" w:rsidRPr="00B66C13">
        <w:rPr>
          <w:rFonts w:ascii="Times New Roman" w:eastAsia="Times New Roman" w:hAnsi="Times New Roman" w:cs="Times New Roman"/>
          <w:sz w:val="24"/>
          <w:szCs w:val="24"/>
          <w:lang w:val="en-GB" w:eastAsia="x-none"/>
        </w:rPr>
        <w:t xml:space="preserve"> </w:t>
      </w:r>
      <w:r w:rsidR="00B66C13">
        <w:rPr>
          <w:rFonts w:ascii="Times New Roman" w:eastAsia="Times New Roman" w:hAnsi="Times New Roman" w:cs="Times New Roman"/>
          <w:sz w:val="24"/>
          <w:szCs w:val="24"/>
          <w:lang w:val="en-GB" w:eastAsia="x-none"/>
        </w:rPr>
        <w:t>d</w:t>
      </w:r>
      <w:r w:rsidR="00B66C13" w:rsidRPr="00B66C13">
        <w:rPr>
          <w:rFonts w:ascii="Times New Roman" w:eastAsia="Times New Roman" w:hAnsi="Times New Roman" w:cs="Times New Roman"/>
          <w:sz w:val="24"/>
          <w:szCs w:val="24"/>
          <w:lang w:val="en-GB" w:eastAsia="x-none"/>
        </w:rPr>
        <w:t>evelop capacity development plan for LIPAM based on the recommendations from the assessment.</w:t>
      </w:r>
    </w:p>
    <w:p w:rsidR="00BC2979" w:rsidRPr="00E6751B" w:rsidRDefault="00BC2979" w:rsidP="003B16A2">
      <w:pPr>
        <w:spacing w:after="0" w:line="240" w:lineRule="auto"/>
        <w:contextualSpacing/>
        <w:jc w:val="both"/>
        <w:rPr>
          <w:rFonts w:ascii="Times New Roman" w:eastAsia="Times New Roman" w:hAnsi="Times New Roman" w:cs="Times New Roman"/>
          <w:sz w:val="24"/>
          <w:szCs w:val="24"/>
          <w:lang w:val="en-GB" w:eastAsia="x-none"/>
        </w:rPr>
      </w:pPr>
    </w:p>
    <w:p w:rsidR="000E6923" w:rsidRPr="00E6751B" w:rsidRDefault="000E6923" w:rsidP="003B16A2">
      <w:pPr>
        <w:suppressAutoHyphens/>
        <w:autoSpaceDN w:val="0"/>
        <w:spacing w:line="240" w:lineRule="auto"/>
        <w:ind w:left="360"/>
        <w:contextualSpacing/>
        <w:jc w:val="both"/>
        <w:textAlignment w:val="baseline"/>
        <w:rPr>
          <w:rFonts w:ascii="Times New Roman" w:eastAsia="Calibri" w:hAnsi="Times New Roman" w:cs="Times New Roman"/>
          <w:color w:val="000000"/>
          <w:sz w:val="24"/>
          <w:szCs w:val="24"/>
          <w:lang w:val="en-GB"/>
        </w:rPr>
      </w:pPr>
    </w:p>
    <w:p w:rsidR="000E6923" w:rsidRPr="00E6751B" w:rsidRDefault="000E6923" w:rsidP="003B16A2">
      <w:pPr>
        <w:numPr>
          <w:ilvl w:val="1"/>
          <w:numId w:val="6"/>
        </w:numPr>
        <w:spacing w:after="0" w:line="240" w:lineRule="auto"/>
        <w:ind w:hanging="1080"/>
        <w:contextualSpacing/>
        <w:jc w:val="both"/>
        <w:rPr>
          <w:rFonts w:ascii="Times New Roman" w:eastAsia="Times New Roman" w:hAnsi="Times New Roman" w:cs="Times New Roman"/>
          <w:b/>
          <w:sz w:val="24"/>
          <w:szCs w:val="24"/>
          <w:lang w:val="en-GB" w:eastAsia="x-none"/>
        </w:rPr>
      </w:pPr>
      <w:r w:rsidRPr="00E6751B">
        <w:rPr>
          <w:rFonts w:ascii="Times New Roman" w:eastAsia="Times New Roman" w:hAnsi="Times New Roman" w:cs="Times New Roman"/>
          <w:b/>
          <w:sz w:val="24"/>
          <w:szCs w:val="24"/>
          <w:lang w:val="en-GB" w:eastAsia="x-none"/>
        </w:rPr>
        <w:t>OUTPUT 4: PROGRAMME MANAGED EFFECTIVELY AND CONSISTENTLY (TECHNICAL OUTPUT)</w:t>
      </w:r>
    </w:p>
    <w:p w:rsidR="000E6923" w:rsidRPr="00E6751B" w:rsidRDefault="000E6923" w:rsidP="003B16A2">
      <w:pPr>
        <w:spacing w:after="0" w:line="240" w:lineRule="auto"/>
        <w:contextualSpacing/>
        <w:jc w:val="both"/>
        <w:rPr>
          <w:rFonts w:ascii="Times New Roman" w:eastAsia="Times New Roman" w:hAnsi="Times New Roman" w:cs="Times New Roman"/>
          <w:b/>
          <w:sz w:val="24"/>
          <w:szCs w:val="24"/>
          <w:lang w:val="en-GB" w:eastAsia="x-none"/>
        </w:rPr>
      </w:pPr>
    </w:p>
    <w:p w:rsidR="000E6923" w:rsidRPr="00E6751B" w:rsidRDefault="000E6923" w:rsidP="003B16A2">
      <w:pPr>
        <w:spacing w:after="0" w:line="240" w:lineRule="auto"/>
        <w:contextualSpacing/>
        <w:jc w:val="both"/>
        <w:rPr>
          <w:rFonts w:ascii="Times New Roman" w:eastAsia="Times New Roman" w:hAnsi="Times New Roman" w:cs="Times New Roman"/>
          <w:b/>
          <w:sz w:val="24"/>
          <w:szCs w:val="24"/>
          <w:lang w:val="en-GB" w:eastAsia="x-none"/>
        </w:rPr>
      </w:pPr>
    </w:p>
    <w:p w:rsidR="00090DB8" w:rsidRPr="00CD3ECB" w:rsidRDefault="00786092" w:rsidP="003B16A2">
      <w:pPr>
        <w:spacing w:line="240" w:lineRule="auto"/>
        <w:jc w:val="both"/>
        <w:rPr>
          <w:rFonts w:ascii="Times New Roman" w:eastAsia="Times New Roman" w:hAnsi="Times New Roman" w:cs="Times New Roman"/>
          <w:color w:val="000000"/>
          <w:sz w:val="24"/>
          <w:szCs w:val="24"/>
          <w:lang w:val="en-GB" w:eastAsia="en-ZA"/>
        </w:rPr>
      </w:pPr>
      <w:r w:rsidRPr="00CD3ECB">
        <w:rPr>
          <w:rFonts w:ascii="Times New Roman" w:eastAsia="Times New Roman" w:hAnsi="Times New Roman" w:cs="Times New Roman"/>
          <w:b/>
          <w:color w:val="000000"/>
          <w:sz w:val="24"/>
          <w:szCs w:val="24"/>
          <w:lang w:val="en-GB" w:eastAsia="en-ZA"/>
        </w:rPr>
        <w:t>2.4</w:t>
      </w:r>
      <w:r w:rsidR="00213BAA" w:rsidRPr="00CD3ECB">
        <w:rPr>
          <w:rFonts w:ascii="Times New Roman" w:eastAsia="Times New Roman" w:hAnsi="Times New Roman" w:cs="Times New Roman"/>
          <w:b/>
          <w:color w:val="000000"/>
          <w:sz w:val="24"/>
          <w:szCs w:val="24"/>
          <w:lang w:val="en-GB" w:eastAsia="en-ZA"/>
        </w:rPr>
        <w:t xml:space="preserve">.1 </w:t>
      </w:r>
      <w:r w:rsidR="00090DB8" w:rsidRPr="00CD3ECB">
        <w:rPr>
          <w:rFonts w:ascii="Times New Roman" w:eastAsia="Times New Roman" w:hAnsi="Times New Roman" w:cs="Times New Roman"/>
          <w:b/>
          <w:color w:val="000000"/>
          <w:sz w:val="24"/>
          <w:szCs w:val="24"/>
          <w:lang w:val="en-GB" w:eastAsia="en-ZA"/>
        </w:rPr>
        <w:t xml:space="preserve">Programme </w:t>
      </w:r>
      <w:r w:rsidR="000E6923" w:rsidRPr="00CD3ECB">
        <w:rPr>
          <w:rFonts w:ascii="Times New Roman" w:eastAsia="Times New Roman" w:hAnsi="Times New Roman" w:cs="Times New Roman"/>
          <w:b/>
          <w:color w:val="000000"/>
          <w:sz w:val="24"/>
          <w:szCs w:val="24"/>
          <w:lang w:val="en-GB" w:eastAsia="en-ZA"/>
        </w:rPr>
        <w:t>Steering</w:t>
      </w:r>
      <w:r w:rsidR="00090DB8" w:rsidRPr="00CD3ECB">
        <w:rPr>
          <w:rFonts w:ascii="Times New Roman" w:eastAsia="Times New Roman" w:hAnsi="Times New Roman" w:cs="Times New Roman"/>
          <w:b/>
          <w:color w:val="000000"/>
          <w:sz w:val="24"/>
          <w:szCs w:val="24"/>
          <w:lang w:val="en-GB" w:eastAsia="en-ZA"/>
        </w:rPr>
        <w:t xml:space="preserve"> and Technical </w:t>
      </w:r>
      <w:r w:rsidR="000E6923" w:rsidRPr="00CD3ECB">
        <w:rPr>
          <w:rFonts w:ascii="Times New Roman" w:eastAsia="Times New Roman" w:hAnsi="Times New Roman" w:cs="Times New Roman"/>
          <w:b/>
          <w:color w:val="000000"/>
          <w:sz w:val="24"/>
          <w:szCs w:val="24"/>
          <w:lang w:val="en-GB" w:eastAsia="en-ZA"/>
        </w:rPr>
        <w:t>Committee</w:t>
      </w:r>
      <w:r w:rsidR="00090DB8" w:rsidRPr="00CD3ECB">
        <w:rPr>
          <w:rFonts w:ascii="Times New Roman" w:eastAsia="Times New Roman" w:hAnsi="Times New Roman" w:cs="Times New Roman"/>
          <w:b/>
          <w:color w:val="000000"/>
          <w:sz w:val="24"/>
          <w:szCs w:val="24"/>
          <w:lang w:val="en-GB" w:eastAsia="en-ZA"/>
        </w:rPr>
        <w:t>s</w:t>
      </w:r>
    </w:p>
    <w:p w:rsidR="00FC398E" w:rsidRPr="00E6751B" w:rsidRDefault="000E6923" w:rsidP="003B16A2">
      <w:pPr>
        <w:spacing w:line="240" w:lineRule="auto"/>
        <w:jc w:val="both"/>
        <w:rPr>
          <w:rFonts w:ascii="Times New Roman" w:eastAsia="Times New Roman" w:hAnsi="Times New Roman" w:cs="Times New Roman"/>
          <w:sz w:val="24"/>
          <w:szCs w:val="24"/>
          <w:lang w:val="en-GB"/>
        </w:rPr>
      </w:pPr>
      <w:r w:rsidRPr="00E6751B">
        <w:rPr>
          <w:rFonts w:ascii="Times New Roman" w:eastAsia="Calibri" w:hAnsi="Times New Roman" w:cs="Times New Roman"/>
          <w:i/>
          <w:sz w:val="24"/>
          <w:szCs w:val="24"/>
          <w:lang w:val="en-GB"/>
        </w:rPr>
        <w:t xml:space="preserve"> The </w:t>
      </w:r>
      <w:r w:rsidRPr="00E6751B">
        <w:rPr>
          <w:rFonts w:ascii="Times New Roman" w:eastAsia="Times New Roman" w:hAnsi="Times New Roman" w:cs="Times New Roman"/>
          <w:i/>
          <w:sz w:val="24"/>
          <w:szCs w:val="24"/>
          <w:lang w:val="en-GB"/>
        </w:rPr>
        <w:t>Programme Steering Committee (PSC</w:t>
      </w:r>
      <w:r w:rsidRPr="00E6751B">
        <w:rPr>
          <w:rFonts w:ascii="Times New Roman" w:eastAsia="Times New Roman" w:hAnsi="Times New Roman" w:cs="Times New Roman"/>
          <w:sz w:val="24"/>
          <w:szCs w:val="24"/>
          <w:lang w:val="en-GB"/>
        </w:rPr>
        <w:t>) is the programme board for oversight and is intended to ensure that the programme is implemented to achieve its ultimate objectives with proper annual work plans and budget, overall national ownership of the programme; provide policy oversight and guidance on issues as they emerge from programme implementation; pave the ground for the enhancement of the national context for Decentralization; give direction to the programme ensuring that it remains within the specified scope; take management actions that address specific risks to the programme; review and approve the work plans and progress reports;  assess and decide on programme changes through revisions and ensure programme Quality Assurance</w:t>
      </w:r>
      <w:r w:rsidR="00B60422">
        <w:rPr>
          <w:rFonts w:ascii="Times New Roman" w:eastAsia="Times New Roman" w:hAnsi="Times New Roman" w:cs="Times New Roman"/>
          <w:sz w:val="24"/>
          <w:szCs w:val="24"/>
          <w:lang w:val="en-GB"/>
        </w:rPr>
        <w:t xml:space="preserve">. </w:t>
      </w:r>
      <w:r w:rsidR="00FC398E">
        <w:rPr>
          <w:rFonts w:ascii="Times New Roman" w:eastAsia="Times New Roman" w:hAnsi="Times New Roman" w:cs="Times New Roman"/>
          <w:sz w:val="24"/>
          <w:szCs w:val="24"/>
          <w:lang w:val="en-GB"/>
        </w:rPr>
        <w:t xml:space="preserve">For 2014, the PSC met </w:t>
      </w:r>
      <w:r w:rsidR="008349E1">
        <w:rPr>
          <w:rFonts w:ascii="Times New Roman" w:eastAsia="Times New Roman" w:hAnsi="Times New Roman" w:cs="Times New Roman"/>
          <w:sz w:val="24"/>
          <w:szCs w:val="24"/>
          <w:lang w:val="en-GB"/>
        </w:rPr>
        <w:t xml:space="preserve">three </w:t>
      </w:r>
      <w:r w:rsidR="00FC398E">
        <w:rPr>
          <w:rFonts w:ascii="Times New Roman" w:eastAsia="Times New Roman" w:hAnsi="Times New Roman" w:cs="Times New Roman"/>
          <w:sz w:val="24"/>
          <w:szCs w:val="24"/>
          <w:lang w:val="en-GB"/>
        </w:rPr>
        <w:t>time</w:t>
      </w:r>
      <w:r w:rsidR="006F2CBB">
        <w:rPr>
          <w:rFonts w:ascii="Times New Roman" w:eastAsia="Times New Roman" w:hAnsi="Times New Roman" w:cs="Times New Roman"/>
          <w:sz w:val="24"/>
          <w:szCs w:val="24"/>
          <w:lang w:val="en-GB"/>
        </w:rPr>
        <w:t>s</w:t>
      </w:r>
      <w:r w:rsidR="008349E1">
        <w:rPr>
          <w:rFonts w:ascii="Times New Roman" w:eastAsia="Times New Roman" w:hAnsi="Times New Roman" w:cs="Times New Roman"/>
          <w:sz w:val="24"/>
          <w:szCs w:val="24"/>
          <w:lang w:val="en-GB"/>
        </w:rPr>
        <w:t xml:space="preserve"> in January, April and </w:t>
      </w:r>
      <w:r w:rsidR="00FC398E">
        <w:rPr>
          <w:rFonts w:ascii="Times New Roman" w:eastAsia="Times New Roman" w:hAnsi="Times New Roman" w:cs="Times New Roman"/>
          <w:sz w:val="24"/>
          <w:szCs w:val="24"/>
          <w:lang w:val="en-GB"/>
        </w:rPr>
        <w:t>September.  The steering committee approved the annual plan, the LDG allocations amongst</w:t>
      </w:r>
      <w:r w:rsidR="006F2CBB">
        <w:rPr>
          <w:rFonts w:ascii="Times New Roman" w:eastAsia="Times New Roman" w:hAnsi="Times New Roman" w:cs="Times New Roman"/>
          <w:sz w:val="24"/>
          <w:szCs w:val="24"/>
          <w:lang w:val="en-GB"/>
        </w:rPr>
        <w:t>, the recommendations of the District</w:t>
      </w:r>
      <w:r w:rsidR="00FC398E">
        <w:rPr>
          <w:rFonts w:ascii="Times New Roman" w:eastAsia="Times New Roman" w:hAnsi="Times New Roman" w:cs="Times New Roman"/>
          <w:sz w:val="24"/>
          <w:szCs w:val="24"/>
          <w:lang w:val="en-GB"/>
        </w:rPr>
        <w:t xml:space="preserve"> </w:t>
      </w:r>
      <w:r w:rsidR="006F2CBB">
        <w:rPr>
          <w:rFonts w:ascii="Times New Roman" w:eastAsia="Times New Roman" w:hAnsi="Times New Roman" w:cs="Times New Roman"/>
          <w:sz w:val="24"/>
          <w:szCs w:val="24"/>
          <w:lang w:val="en-GB"/>
        </w:rPr>
        <w:t xml:space="preserve">assessment report, the mode of participation of NSA at the PSC, rolling out the national IFMIS, recruitment of M&amp;E and the Communications consultant, among </w:t>
      </w:r>
      <w:r w:rsidR="00FC398E">
        <w:rPr>
          <w:rFonts w:ascii="Times New Roman" w:eastAsia="Times New Roman" w:hAnsi="Times New Roman" w:cs="Times New Roman"/>
          <w:sz w:val="24"/>
          <w:szCs w:val="24"/>
          <w:lang w:val="en-GB"/>
        </w:rPr>
        <w:t>others.</w:t>
      </w:r>
    </w:p>
    <w:p w:rsidR="000E6923" w:rsidRPr="00E6751B" w:rsidRDefault="00AC776D" w:rsidP="003B16A2">
      <w:pPr>
        <w:spacing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The </w:t>
      </w:r>
      <w:r w:rsidR="000E6923" w:rsidRPr="00E6751B">
        <w:rPr>
          <w:rFonts w:ascii="Times New Roman" w:eastAsia="Calibri" w:hAnsi="Times New Roman" w:cs="Times New Roman"/>
          <w:sz w:val="24"/>
          <w:szCs w:val="24"/>
          <w:lang w:val="en-GB"/>
        </w:rPr>
        <w:t>Steering Committee</w:t>
      </w:r>
      <w:r w:rsidR="00213BAA" w:rsidRPr="00E6751B">
        <w:rPr>
          <w:rFonts w:ascii="Times New Roman" w:eastAsia="Calibri" w:hAnsi="Times New Roman" w:cs="Times New Roman"/>
          <w:sz w:val="24"/>
          <w:szCs w:val="24"/>
          <w:lang w:val="en-GB"/>
        </w:rPr>
        <w:t xml:space="preserve"> and technical meetings have been regular except for the period between April and September 2014 when the regularity of the PSC was disturbed by the transition in the office of Principal Secretary, Ministry of Local Government who is the chairperson of the PSC. Otherwise PSC </w:t>
      </w:r>
      <w:r w:rsidR="00580C24" w:rsidRPr="00E6751B">
        <w:rPr>
          <w:rFonts w:ascii="Times New Roman" w:eastAsia="Calibri" w:hAnsi="Times New Roman" w:cs="Times New Roman"/>
          <w:sz w:val="24"/>
          <w:szCs w:val="24"/>
          <w:lang w:val="en-GB"/>
        </w:rPr>
        <w:t>has</w:t>
      </w:r>
      <w:r w:rsidR="000E6923" w:rsidRPr="00E6751B">
        <w:rPr>
          <w:rFonts w:ascii="Times New Roman" w:eastAsia="Calibri" w:hAnsi="Times New Roman" w:cs="Times New Roman"/>
          <w:sz w:val="24"/>
          <w:szCs w:val="24"/>
          <w:lang w:val="en-GB"/>
        </w:rPr>
        <w:t xml:space="preserve"> been receiving quarterly reports, approving quarterly plans and handling programme issues.</w:t>
      </w:r>
    </w:p>
    <w:p w:rsidR="00580C24" w:rsidRPr="00E6751B" w:rsidRDefault="00580C24" w:rsidP="003B16A2">
      <w:pPr>
        <w:spacing w:line="240" w:lineRule="auto"/>
        <w:jc w:val="both"/>
        <w:rPr>
          <w:rFonts w:ascii="Times New Roman" w:eastAsia="Calibri" w:hAnsi="Times New Roman" w:cs="Times New Roman"/>
          <w:sz w:val="24"/>
          <w:szCs w:val="24"/>
          <w:lang w:val="en-GB"/>
        </w:rPr>
      </w:pPr>
    </w:p>
    <w:p w:rsidR="00580C24" w:rsidRPr="00E6751B" w:rsidRDefault="00786092" w:rsidP="003B16A2">
      <w:pPr>
        <w:suppressAutoHyphens/>
        <w:autoSpaceDN w:val="0"/>
        <w:spacing w:line="240" w:lineRule="auto"/>
        <w:jc w:val="both"/>
        <w:textAlignment w:val="baseline"/>
        <w:rPr>
          <w:rFonts w:ascii="Times New Roman" w:eastAsia="Calibri" w:hAnsi="Times New Roman" w:cs="Times New Roman"/>
          <w:b/>
          <w:color w:val="000000"/>
          <w:sz w:val="24"/>
          <w:szCs w:val="24"/>
          <w:lang w:val="en-GB"/>
        </w:rPr>
      </w:pPr>
      <w:r w:rsidRPr="00E6751B">
        <w:rPr>
          <w:rFonts w:ascii="Times New Roman" w:eastAsia="Calibri" w:hAnsi="Times New Roman" w:cs="Times New Roman"/>
          <w:b/>
          <w:color w:val="000000"/>
          <w:sz w:val="24"/>
          <w:szCs w:val="24"/>
          <w:lang w:val="en-GB"/>
        </w:rPr>
        <w:t>2.4</w:t>
      </w:r>
      <w:r w:rsidR="00580C24" w:rsidRPr="00E6751B">
        <w:rPr>
          <w:rFonts w:ascii="Times New Roman" w:eastAsia="Calibri" w:hAnsi="Times New Roman" w:cs="Times New Roman"/>
          <w:b/>
          <w:color w:val="000000"/>
          <w:sz w:val="24"/>
          <w:szCs w:val="24"/>
          <w:lang w:val="en-GB"/>
        </w:rPr>
        <w:t>.2 Capacity Assessment for the Ministry of Local Government</w:t>
      </w:r>
    </w:p>
    <w:p w:rsidR="00FE34AE" w:rsidRPr="00C5043B" w:rsidRDefault="00580C24" w:rsidP="00FE34AE">
      <w:pPr>
        <w:jc w:val="both"/>
      </w:pPr>
      <w:r w:rsidRPr="00E6751B">
        <w:rPr>
          <w:rFonts w:ascii="Times New Roman" w:eastAsia="Calibri" w:hAnsi="Times New Roman" w:cs="Times New Roman"/>
          <w:b/>
          <w:i/>
          <w:color w:val="000000"/>
          <w:sz w:val="24"/>
          <w:szCs w:val="24"/>
          <w:lang w:val="en-GB"/>
        </w:rPr>
        <w:t xml:space="preserve"> </w:t>
      </w:r>
      <w:r w:rsidRPr="00E6751B">
        <w:rPr>
          <w:rFonts w:ascii="Times New Roman" w:eastAsia="Calibri" w:hAnsi="Times New Roman" w:cs="Times New Roman"/>
          <w:color w:val="000000"/>
          <w:sz w:val="24"/>
          <w:szCs w:val="24"/>
          <w:lang w:val="en-GB"/>
        </w:rPr>
        <w:t xml:space="preserve">As a procedure for working with Implementing Partners, UNDP and UNCDF undertook the capacity assessment of the Ministry of Local Government as the implementing partner on areas such as managerial, administrative, technical and financial capacities. The assessment was done by KPMG. The report was validated by the ministry, and it is now finalised and concluded. </w:t>
      </w:r>
      <w:r w:rsidR="00DC016D">
        <w:rPr>
          <w:rFonts w:ascii="Times New Roman" w:eastAsia="Calibri" w:hAnsi="Times New Roman" w:cs="Times New Roman"/>
          <w:color w:val="000000"/>
          <w:sz w:val="24"/>
          <w:szCs w:val="24"/>
          <w:lang w:val="en-GB"/>
        </w:rPr>
        <w:t xml:space="preserve">The Ministry was assessed </w:t>
      </w:r>
      <w:r w:rsidR="00875637">
        <w:rPr>
          <w:rFonts w:ascii="Times New Roman" w:eastAsia="Calibri" w:hAnsi="Times New Roman" w:cs="Times New Roman"/>
          <w:color w:val="000000"/>
          <w:sz w:val="24"/>
          <w:szCs w:val="24"/>
          <w:lang w:val="en-GB"/>
        </w:rPr>
        <w:t>on</w:t>
      </w:r>
      <w:r w:rsidR="00DC016D">
        <w:rPr>
          <w:rFonts w:ascii="Times New Roman" w:eastAsia="Calibri" w:hAnsi="Times New Roman" w:cs="Times New Roman"/>
          <w:color w:val="000000"/>
          <w:sz w:val="24"/>
          <w:szCs w:val="24"/>
          <w:lang w:val="en-GB"/>
        </w:rPr>
        <w:t xml:space="preserve"> technical</w:t>
      </w:r>
      <w:r w:rsidR="00875637">
        <w:rPr>
          <w:rFonts w:ascii="Times New Roman" w:eastAsia="Calibri" w:hAnsi="Times New Roman" w:cs="Times New Roman"/>
          <w:color w:val="000000"/>
          <w:sz w:val="24"/>
          <w:szCs w:val="24"/>
          <w:lang w:val="en-GB"/>
        </w:rPr>
        <w:t xml:space="preserve"> capacity</w:t>
      </w:r>
      <w:r w:rsidR="00DC016D">
        <w:rPr>
          <w:rFonts w:ascii="Times New Roman" w:eastAsia="Calibri" w:hAnsi="Times New Roman" w:cs="Times New Roman"/>
          <w:color w:val="000000"/>
          <w:sz w:val="24"/>
          <w:szCs w:val="24"/>
          <w:lang w:val="en-GB"/>
        </w:rPr>
        <w:t>, managerial capacity, administrative capacity and financial capacity. Using the risk rating of high, significant</w:t>
      </w:r>
      <w:r w:rsidR="00837127">
        <w:rPr>
          <w:rFonts w:ascii="Times New Roman" w:eastAsia="Calibri" w:hAnsi="Times New Roman" w:cs="Times New Roman"/>
          <w:color w:val="000000"/>
          <w:sz w:val="24"/>
          <w:szCs w:val="24"/>
          <w:lang w:val="en-GB"/>
        </w:rPr>
        <w:t>, moderate and lo</w:t>
      </w:r>
      <w:r w:rsidR="00DC016D">
        <w:rPr>
          <w:rFonts w:ascii="Times New Roman" w:eastAsia="Calibri" w:hAnsi="Times New Roman" w:cs="Times New Roman"/>
          <w:color w:val="000000"/>
          <w:sz w:val="24"/>
          <w:szCs w:val="24"/>
          <w:lang w:val="en-GB"/>
        </w:rPr>
        <w:t xml:space="preserve">w </w:t>
      </w:r>
      <w:r w:rsidR="00837127">
        <w:rPr>
          <w:rFonts w:ascii="Times New Roman" w:eastAsia="Calibri" w:hAnsi="Times New Roman" w:cs="Times New Roman"/>
          <w:color w:val="000000"/>
          <w:sz w:val="24"/>
          <w:szCs w:val="24"/>
          <w:lang w:val="en-GB"/>
        </w:rPr>
        <w:t xml:space="preserve">whereby ‘high’ means the highest risk and ‘low’ means lowest risk. </w:t>
      </w:r>
      <w:r w:rsidRPr="00E6751B">
        <w:rPr>
          <w:rFonts w:ascii="Times New Roman" w:eastAsia="Calibri" w:hAnsi="Times New Roman" w:cs="Times New Roman"/>
          <w:color w:val="000000"/>
          <w:sz w:val="24"/>
          <w:szCs w:val="24"/>
          <w:lang w:val="en-GB"/>
        </w:rPr>
        <w:t xml:space="preserve">The overall risk rating </w:t>
      </w:r>
      <w:r w:rsidR="00837127">
        <w:rPr>
          <w:rFonts w:ascii="Times New Roman" w:eastAsia="Calibri" w:hAnsi="Times New Roman" w:cs="Times New Roman"/>
          <w:color w:val="000000"/>
          <w:sz w:val="24"/>
          <w:szCs w:val="24"/>
          <w:lang w:val="en-GB"/>
        </w:rPr>
        <w:t xml:space="preserve">on all the areas </w:t>
      </w:r>
      <w:r w:rsidRPr="00E6751B">
        <w:rPr>
          <w:rFonts w:ascii="Times New Roman" w:eastAsia="Calibri" w:hAnsi="Times New Roman" w:cs="Times New Roman"/>
          <w:color w:val="000000"/>
          <w:sz w:val="24"/>
          <w:szCs w:val="24"/>
          <w:lang w:val="en-GB"/>
        </w:rPr>
        <w:t xml:space="preserve">was Moderate. </w:t>
      </w:r>
      <w:r w:rsidR="00FE34AE">
        <w:rPr>
          <w:rFonts w:ascii="Times New Roman" w:eastAsia="Calibri" w:hAnsi="Times New Roman" w:cs="Times New Roman"/>
          <w:color w:val="000000"/>
          <w:sz w:val="24"/>
          <w:szCs w:val="24"/>
          <w:lang w:val="en-GB"/>
        </w:rPr>
        <w:t>The overall recommendation is that MoLG should liaise with the Ministry of Finance to ensure that any issues arising during the disbursement of funds to the District Councils and District Administrators are resolved promptly to curb unnecessary delays. In addition, MoLG should build the capacity of finance teams at the District level to ensure timely and accurate reporting.</w:t>
      </w:r>
    </w:p>
    <w:p w:rsidR="00580C24" w:rsidRPr="00E6751B" w:rsidRDefault="00580C24" w:rsidP="003B16A2">
      <w:pPr>
        <w:suppressAutoHyphens/>
        <w:autoSpaceDN w:val="0"/>
        <w:spacing w:line="240" w:lineRule="auto"/>
        <w:jc w:val="both"/>
        <w:textAlignment w:val="baseline"/>
        <w:rPr>
          <w:rFonts w:ascii="Times New Roman" w:eastAsia="Calibri" w:hAnsi="Times New Roman" w:cs="Times New Roman"/>
          <w:color w:val="000000"/>
          <w:sz w:val="24"/>
          <w:szCs w:val="24"/>
          <w:lang w:val="en-GB"/>
        </w:rPr>
      </w:pPr>
    </w:p>
    <w:p w:rsidR="00786092" w:rsidRPr="00E6751B" w:rsidRDefault="00786092" w:rsidP="003B16A2">
      <w:pPr>
        <w:suppressAutoHyphens/>
        <w:autoSpaceDN w:val="0"/>
        <w:spacing w:line="240" w:lineRule="auto"/>
        <w:jc w:val="both"/>
        <w:textAlignment w:val="baseline"/>
        <w:rPr>
          <w:rFonts w:ascii="Times New Roman" w:eastAsia="Calibri" w:hAnsi="Times New Roman" w:cs="Times New Roman"/>
          <w:b/>
          <w:color w:val="000000"/>
          <w:sz w:val="24"/>
          <w:szCs w:val="24"/>
          <w:lang w:val="en-GB"/>
        </w:rPr>
      </w:pPr>
      <w:r w:rsidRPr="00E6751B">
        <w:rPr>
          <w:rFonts w:ascii="Times New Roman" w:eastAsia="Calibri" w:hAnsi="Times New Roman" w:cs="Times New Roman"/>
          <w:b/>
          <w:color w:val="000000"/>
          <w:sz w:val="24"/>
          <w:szCs w:val="24"/>
          <w:lang w:val="en-GB"/>
        </w:rPr>
        <w:t xml:space="preserve">2.4.3 </w:t>
      </w:r>
      <w:r w:rsidR="00580C24" w:rsidRPr="00E6751B">
        <w:rPr>
          <w:rFonts w:ascii="Times New Roman" w:eastAsia="Calibri" w:hAnsi="Times New Roman" w:cs="Times New Roman"/>
          <w:b/>
          <w:color w:val="000000"/>
          <w:sz w:val="24"/>
          <w:szCs w:val="24"/>
          <w:lang w:val="en-GB"/>
        </w:rPr>
        <w:t>CSO Coordination and engagement</w:t>
      </w:r>
    </w:p>
    <w:p w:rsidR="00580C24" w:rsidRPr="00E6751B" w:rsidRDefault="00580C24" w:rsidP="003B16A2">
      <w:pPr>
        <w:suppressAutoHyphens/>
        <w:autoSpaceDN w:val="0"/>
        <w:spacing w:line="240" w:lineRule="auto"/>
        <w:jc w:val="both"/>
        <w:textAlignment w:val="baseline"/>
        <w:rPr>
          <w:rFonts w:ascii="Times New Roman" w:eastAsia="Calibri" w:hAnsi="Times New Roman" w:cs="Times New Roman"/>
          <w:color w:val="000000"/>
          <w:sz w:val="24"/>
          <w:szCs w:val="24"/>
          <w:lang w:val="en-GB"/>
        </w:rPr>
      </w:pPr>
      <w:r w:rsidRPr="00E6751B">
        <w:rPr>
          <w:rFonts w:ascii="Times New Roman" w:eastAsia="Calibri" w:hAnsi="Times New Roman" w:cs="Times New Roman"/>
          <w:color w:val="000000"/>
          <w:sz w:val="24"/>
          <w:szCs w:val="24"/>
          <w:lang w:val="en-GB"/>
        </w:rPr>
        <w:t>The coordination meeting was held on 16</w:t>
      </w:r>
      <w:r w:rsidRPr="00E6751B">
        <w:rPr>
          <w:rFonts w:ascii="Times New Roman" w:eastAsia="Calibri" w:hAnsi="Times New Roman" w:cs="Times New Roman"/>
          <w:color w:val="000000"/>
          <w:sz w:val="24"/>
          <w:szCs w:val="24"/>
          <w:vertAlign w:val="superscript"/>
          <w:lang w:val="en-GB"/>
        </w:rPr>
        <w:t>th</w:t>
      </w:r>
      <w:r w:rsidRPr="00E6751B">
        <w:rPr>
          <w:rFonts w:ascii="Times New Roman" w:eastAsia="Calibri" w:hAnsi="Times New Roman" w:cs="Times New Roman"/>
          <w:color w:val="000000"/>
          <w:sz w:val="24"/>
          <w:szCs w:val="24"/>
          <w:lang w:val="en-GB"/>
        </w:rPr>
        <w:t xml:space="preserve"> January 2014 whereat all the four civil society organisations that are grantees under the NSASP were in attendance together with EU, DDP and the NAO. The purpose of the meeting was the annual coordination platform envisaged by the </w:t>
      </w:r>
      <w:r w:rsidR="00ED2B08">
        <w:rPr>
          <w:rFonts w:ascii="Times New Roman" w:eastAsia="Calibri" w:hAnsi="Times New Roman" w:cs="Times New Roman"/>
          <w:color w:val="000000"/>
          <w:sz w:val="24"/>
          <w:szCs w:val="24"/>
          <w:lang w:val="en-GB"/>
        </w:rPr>
        <w:t xml:space="preserve">EU </w:t>
      </w:r>
      <w:r w:rsidRPr="00E6751B">
        <w:rPr>
          <w:rFonts w:ascii="Times New Roman" w:eastAsia="Calibri" w:hAnsi="Times New Roman" w:cs="Times New Roman"/>
          <w:color w:val="000000"/>
          <w:sz w:val="24"/>
          <w:szCs w:val="24"/>
          <w:lang w:val="en-GB"/>
        </w:rPr>
        <w:t>Financing agreement. The meeting agreed to the proposal that the two steering committees should be merged and that the coordination meeting should be biannual.</w:t>
      </w:r>
    </w:p>
    <w:p w:rsidR="00580C24" w:rsidRDefault="00580C24" w:rsidP="003B16A2">
      <w:pPr>
        <w:suppressAutoHyphens/>
        <w:autoSpaceDN w:val="0"/>
        <w:spacing w:line="240" w:lineRule="auto"/>
        <w:jc w:val="both"/>
        <w:textAlignment w:val="baseline"/>
        <w:rPr>
          <w:rFonts w:ascii="Times New Roman" w:eastAsia="Calibri" w:hAnsi="Times New Roman" w:cs="Times New Roman"/>
          <w:color w:val="000000"/>
          <w:sz w:val="24"/>
          <w:szCs w:val="24"/>
          <w:lang w:val="en-GB"/>
        </w:rPr>
      </w:pPr>
      <w:r w:rsidRPr="00E6751B">
        <w:rPr>
          <w:rFonts w:ascii="Times New Roman" w:eastAsia="Calibri" w:hAnsi="Times New Roman" w:cs="Times New Roman"/>
          <w:color w:val="000000"/>
          <w:sz w:val="24"/>
          <w:szCs w:val="24"/>
          <w:lang w:val="en-GB"/>
        </w:rPr>
        <w:t>Furthermore, a side meeting was held with CSOs on the 28</w:t>
      </w:r>
      <w:r w:rsidRPr="00E6751B">
        <w:rPr>
          <w:rFonts w:ascii="Times New Roman" w:eastAsia="Calibri" w:hAnsi="Times New Roman" w:cs="Times New Roman"/>
          <w:color w:val="000000"/>
          <w:sz w:val="24"/>
          <w:szCs w:val="24"/>
          <w:vertAlign w:val="superscript"/>
          <w:lang w:val="en-GB"/>
        </w:rPr>
        <w:t>th</w:t>
      </w:r>
      <w:r w:rsidRPr="00E6751B">
        <w:rPr>
          <w:rFonts w:ascii="Times New Roman" w:eastAsia="Calibri" w:hAnsi="Times New Roman" w:cs="Times New Roman"/>
          <w:color w:val="000000"/>
          <w:sz w:val="24"/>
          <w:szCs w:val="24"/>
          <w:lang w:val="en-GB"/>
        </w:rPr>
        <w:t xml:space="preserve"> February at the launch of the LDG. The purpose of the meeting was to start conversation with CSOs, not only the four grantees, about their participation in the DDP programme. The general agreement was that there is a need for closer cooperation between DDP and the civil society, particularly on advocacy areas such as awareness raising and dialogue about decentralisation and decentralisation reforms.</w:t>
      </w:r>
    </w:p>
    <w:p w:rsidR="00ED2B08" w:rsidRPr="00E6751B" w:rsidRDefault="00ED2B08" w:rsidP="00ED2B08">
      <w:pPr>
        <w:suppressAutoHyphens/>
        <w:autoSpaceDN w:val="0"/>
        <w:spacing w:line="240" w:lineRule="auto"/>
        <w:jc w:val="both"/>
        <w:textAlignment w:val="baseline"/>
        <w:rPr>
          <w:rFonts w:ascii="Times New Roman" w:eastAsia="Calibri" w:hAnsi="Times New Roman" w:cs="Times New Roman"/>
          <w:color w:val="000000"/>
          <w:sz w:val="24"/>
          <w:szCs w:val="24"/>
          <w:lang w:val="en-GB"/>
        </w:rPr>
      </w:pPr>
      <w:r w:rsidRPr="00E6751B">
        <w:rPr>
          <w:rFonts w:ascii="Times New Roman" w:eastAsia="Calibri" w:hAnsi="Times New Roman" w:cs="Times New Roman"/>
          <w:color w:val="000000"/>
          <w:sz w:val="24"/>
          <w:szCs w:val="24"/>
          <w:lang w:val="en-GB"/>
        </w:rPr>
        <w:t>Another inter-programme meeting was held on the 29</w:t>
      </w:r>
      <w:r w:rsidRPr="00E6751B">
        <w:rPr>
          <w:rFonts w:ascii="Times New Roman" w:eastAsia="Calibri" w:hAnsi="Times New Roman" w:cs="Times New Roman"/>
          <w:color w:val="000000"/>
          <w:sz w:val="24"/>
          <w:szCs w:val="24"/>
          <w:vertAlign w:val="superscript"/>
          <w:lang w:val="en-GB"/>
        </w:rPr>
        <w:t>th</w:t>
      </w:r>
      <w:r w:rsidRPr="00E6751B">
        <w:rPr>
          <w:rFonts w:ascii="Times New Roman" w:eastAsia="Calibri" w:hAnsi="Times New Roman" w:cs="Times New Roman"/>
          <w:color w:val="000000"/>
          <w:sz w:val="24"/>
          <w:szCs w:val="24"/>
          <w:lang w:val="en-GB"/>
        </w:rPr>
        <w:t xml:space="preserve"> August whereat it was agreed that in order to enhance collaboration between the two programmes, CSOs involvement in the processes of the Decentralisation Policy will be enhanced.</w:t>
      </w:r>
    </w:p>
    <w:p w:rsidR="00ED2B08" w:rsidRPr="00E6751B" w:rsidRDefault="00ED2B08" w:rsidP="003B16A2">
      <w:pPr>
        <w:suppressAutoHyphens/>
        <w:autoSpaceDN w:val="0"/>
        <w:spacing w:line="240" w:lineRule="auto"/>
        <w:jc w:val="both"/>
        <w:textAlignment w:val="baseline"/>
        <w:rPr>
          <w:rFonts w:ascii="Times New Roman" w:eastAsia="Calibri" w:hAnsi="Times New Roman" w:cs="Times New Roman"/>
          <w:color w:val="000000"/>
          <w:sz w:val="24"/>
          <w:szCs w:val="24"/>
          <w:lang w:val="en-GB"/>
        </w:rPr>
      </w:pPr>
    </w:p>
    <w:p w:rsidR="00580C24" w:rsidRPr="00E6751B" w:rsidRDefault="00786092" w:rsidP="003B16A2">
      <w:pPr>
        <w:spacing w:line="240" w:lineRule="auto"/>
        <w:jc w:val="both"/>
        <w:rPr>
          <w:rFonts w:ascii="Times New Roman" w:eastAsia="Calibri" w:hAnsi="Times New Roman" w:cs="Times New Roman"/>
          <w:b/>
          <w:sz w:val="24"/>
          <w:szCs w:val="24"/>
        </w:rPr>
      </w:pPr>
      <w:r w:rsidRPr="00E6751B">
        <w:rPr>
          <w:rFonts w:ascii="Times New Roman" w:eastAsia="Calibri" w:hAnsi="Times New Roman" w:cs="Times New Roman"/>
          <w:b/>
          <w:sz w:val="24"/>
          <w:szCs w:val="24"/>
        </w:rPr>
        <w:t xml:space="preserve">2.4.4 </w:t>
      </w:r>
      <w:r w:rsidR="00580C24" w:rsidRPr="00E6751B">
        <w:rPr>
          <w:rFonts w:ascii="Times New Roman" w:eastAsia="Calibri" w:hAnsi="Times New Roman" w:cs="Times New Roman"/>
          <w:b/>
          <w:sz w:val="24"/>
          <w:szCs w:val="24"/>
        </w:rPr>
        <w:t xml:space="preserve">Capacity Building of Programme Technical Committee </w:t>
      </w:r>
    </w:p>
    <w:p w:rsidR="00580C24" w:rsidRPr="00E6751B" w:rsidRDefault="00580C24" w:rsidP="003B16A2">
      <w:pPr>
        <w:spacing w:line="240" w:lineRule="auto"/>
        <w:jc w:val="both"/>
        <w:rPr>
          <w:rFonts w:ascii="Times New Roman" w:eastAsia="Calibri" w:hAnsi="Times New Roman" w:cs="Times New Roman"/>
          <w:sz w:val="24"/>
          <w:szCs w:val="24"/>
        </w:rPr>
      </w:pPr>
      <w:r w:rsidRPr="00E6751B">
        <w:rPr>
          <w:rFonts w:ascii="Times New Roman" w:eastAsia="Calibri" w:hAnsi="Times New Roman" w:cs="Times New Roman"/>
          <w:sz w:val="24"/>
          <w:szCs w:val="24"/>
        </w:rPr>
        <w:t>A team of four (4) officials from the Government of Lesotho attended a 5-day training course at The Hague Academy in the Netherlands on Decentralisation and Local Governance from 7 – 11 July 2014. The officials were:</w:t>
      </w:r>
    </w:p>
    <w:p w:rsidR="00580C24" w:rsidRPr="00E6751B" w:rsidRDefault="00580C24" w:rsidP="003B16A2">
      <w:pPr>
        <w:numPr>
          <w:ilvl w:val="0"/>
          <w:numId w:val="15"/>
        </w:numPr>
        <w:spacing w:line="240" w:lineRule="auto"/>
        <w:jc w:val="both"/>
        <w:rPr>
          <w:rFonts w:ascii="Times New Roman" w:eastAsia="Calibri" w:hAnsi="Times New Roman" w:cs="Times New Roman"/>
          <w:sz w:val="24"/>
          <w:szCs w:val="24"/>
        </w:rPr>
      </w:pPr>
      <w:r w:rsidRPr="00E6751B">
        <w:rPr>
          <w:rFonts w:ascii="Times New Roman" w:eastAsia="Calibri" w:hAnsi="Times New Roman" w:cs="Times New Roman"/>
          <w:sz w:val="24"/>
          <w:szCs w:val="24"/>
        </w:rPr>
        <w:t>Mrs. ‘Matiisetso Libetso - Director General Local Government Service: Ministry of Local Government, Chieftainship &amp;  Parliamentary Affairs;</w:t>
      </w:r>
    </w:p>
    <w:p w:rsidR="00580C24" w:rsidRPr="00E6751B" w:rsidRDefault="00580C24" w:rsidP="003B16A2">
      <w:pPr>
        <w:numPr>
          <w:ilvl w:val="0"/>
          <w:numId w:val="15"/>
        </w:numPr>
        <w:spacing w:line="240" w:lineRule="auto"/>
        <w:jc w:val="both"/>
        <w:rPr>
          <w:rFonts w:ascii="Times New Roman" w:eastAsia="Calibri" w:hAnsi="Times New Roman" w:cs="Times New Roman"/>
          <w:sz w:val="24"/>
          <w:szCs w:val="24"/>
        </w:rPr>
      </w:pPr>
      <w:r w:rsidRPr="00E6751B">
        <w:rPr>
          <w:rFonts w:ascii="Times New Roman" w:eastAsia="Calibri" w:hAnsi="Times New Roman" w:cs="Times New Roman"/>
          <w:sz w:val="24"/>
          <w:szCs w:val="24"/>
        </w:rPr>
        <w:t>Mr. Makhetha Mokuoane -  Chief Local Government Officer: Ministry of Local Government, Chieftainship &amp; Parliamentary Affairs;</w:t>
      </w:r>
    </w:p>
    <w:p w:rsidR="00580C24" w:rsidRPr="00E6751B" w:rsidRDefault="00580C24" w:rsidP="003B16A2">
      <w:pPr>
        <w:numPr>
          <w:ilvl w:val="0"/>
          <w:numId w:val="15"/>
        </w:numPr>
        <w:spacing w:line="240" w:lineRule="auto"/>
        <w:jc w:val="both"/>
        <w:rPr>
          <w:rFonts w:ascii="Times New Roman" w:eastAsia="Calibri" w:hAnsi="Times New Roman" w:cs="Times New Roman"/>
          <w:sz w:val="24"/>
          <w:szCs w:val="24"/>
        </w:rPr>
      </w:pPr>
      <w:r w:rsidRPr="00E6751B">
        <w:rPr>
          <w:rFonts w:ascii="Times New Roman" w:eastAsia="Calibri" w:hAnsi="Times New Roman" w:cs="Times New Roman"/>
          <w:sz w:val="24"/>
          <w:szCs w:val="24"/>
        </w:rPr>
        <w:t>Mr. Tefo Mofolo - Town Clerk, Hlotse Urban Council: Ministry of Local Government, Chieftainship &amp; Parliamentary Affairs;</w:t>
      </w:r>
    </w:p>
    <w:p w:rsidR="00580C24" w:rsidRPr="00E6751B" w:rsidRDefault="00580C24" w:rsidP="003B16A2">
      <w:pPr>
        <w:numPr>
          <w:ilvl w:val="0"/>
          <w:numId w:val="15"/>
        </w:numPr>
        <w:spacing w:line="240" w:lineRule="auto"/>
        <w:jc w:val="both"/>
        <w:rPr>
          <w:rFonts w:ascii="Times New Roman" w:eastAsia="Calibri" w:hAnsi="Times New Roman" w:cs="Times New Roman"/>
          <w:sz w:val="24"/>
          <w:szCs w:val="24"/>
        </w:rPr>
      </w:pPr>
      <w:r w:rsidRPr="00E6751B">
        <w:rPr>
          <w:rFonts w:ascii="Times New Roman" w:eastAsia="Calibri" w:hAnsi="Times New Roman" w:cs="Times New Roman"/>
          <w:sz w:val="24"/>
          <w:szCs w:val="24"/>
        </w:rPr>
        <w:t>Mrs. ‘Makoali Pompo - Consultant, LIPAM: Ministry of the Public Service.</w:t>
      </w:r>
    </w:p>
    <w:p w:rsidR="00580C24" w:rsidRPr="00E6751B" w:rsidRDefault="00580C24" w:rsidP="003B16A2">
      <w:pPr>
        <w:spacing w:line="240" w:lineRule="auto"/>
        <w:jc w:val="both"/>
        <w:rPr>
          <w:rFonts w:ascii="Times New Roman" w:eastAsia="Calibri" w:hAnsi="Times New Roman" w:cs="Times New Roman"/>
          <w:sz w:val="24"/>
          <w:szCs w:val="24"/>
        </w:rPr>
      </w:pPr>
      <w:r w:rsidRPr="00E6751B">
        <w:rPr>
          <w:rFonts w:ascii="Times New Roman" w:eastAsia="Calibri" w:hAnsi="Times New Roman" w:cs="Times New Roman"/>
          <w:sz w:val="24"/>
          <w:szCs w:val="24"/>
        </w:rPr>
        <w:t xml:space="preserve">The officers were sent to the training course in order to enhance the skill capacity of these key officers in relation to the implementation of the Deepening Decentralisation Programme (DDP) in the Ministry of Local Government; and to equip them with a deeper understanding of the concepts of decentralisation and local governance. The training programme was developed in joint partnership with UNCDF. </w:t>
      </w:r>
    </w:p>
    <w:p w:rsidR="00E83BBE" w:rsidRPr="00E6751B" w:rsidRDefault="00786092" w:rsidP="003B16A2">
      <w:pPr>
        <w:spacing w:line="240" w:lineRule="auto"/>
        <w:jc w:val="both"/>
        <w:rPr>
          <w:rFonts w:ascii="Times New Roman" w:eastAsia="Calibri" w:hAnsi="Times New Roman" w:cs="Times New Roman"/>
          <w:b/>
          <w:sz w:val="24"/>
          <w:szCs w:val="24"/>
          <w:lang w:val="en-GB"/>
        </w:rPr>
      </w:pPr>
      <w:r w:rsidRPr="00E6751B">
        <w:rPr>
          <w:rFonts w:ascii="Times New Roman" w:eastAsia="Calibri" w:hAnsi="Times New Roman" w:cs="Times New Roman"/>
          <w:b/>
          <w:i/>
          <w:sz w:val="24"/>
          <w:szCs w:val="24"/>
          <w:lang w:val="en-GB"/>
        </w:rPr>
        <w:t xml:space="preserve">2.4.5 </w:t>
      </w:r>
      <w:r w:rsidR="00580C24" w:rsidRPr="00E6751B">
        <w:rPr>
          <w:rFonts w:ascii="Times New Roman" w:eastAsia="Calibri" w:hAnsi="Times New Roman" w:cs="Times New Roman"/>
          <w:b/>
          <w:i/>
          <w:sz w:val="24"/>
          <w:szCs w:val="24"/>
          <w:lang w:val="en-GB"/>
        </w:rPr>
        <w:t>Publicity and Visibility</w:t>
      </w:r>
    </w:p>
    <w:p w:rsidR="00E83BBE" w:rsidRPr="00E6751B" w:rsidRDefault="00580C24" w:rsidP="003B16A2">
      <w:pPr>
        <w:spacing w:line="240" w:lineRule="auto"/>
        <w:jc w:val="both"/>
        <w:rPr>
          <w:rFonts w:ascii="Times New Roman" w:eastAsia="Calibri" w:hAnsi="Times New Roman" w:cs="Times New Roman"/>
          <w:sz w:val="24"/>
          <w:szCs w:val="24"/>
          <w:lang w:val="en-GB"/>
        </w:rPr>
      </w:pPr>
      <w:r w:rsidRPr="00E6751B">
        <w:rPr>
          <w:rFonts w:ascii="Times New Roman" w:eastAsia="Calibri" w:hAnsi="Times New Roman" w:cs="Times New Roman"/>
          <w:sz w:val="24"/>
          <w:szCs w:val="24"/>
          <w:lang w:val="en-GB"/>
        </w:rPr>
        <w:t xml:space="preserve">A lot of publicity </w:t>
      </w:r>
      <w:r w:rsidR="00E83BBE" w:rsidRPr="00E6751B">
        <w:rPr>
          <w:rFonts w:ascii="Times New Roman" w:eastAsia="Calibri" w:hAnsi="Times New Roman" w:cs="Times New Roman"/>
          <w:sz w:val="24"/>
          <w:szCs w:val="24"/>
          <w:lang w:val="en-GB"/>
        </w:rPr>
        <w:t xml:space="preserve">materials have </w:t>
      </w:r>
      <w:r w:rsidR="00826010">
        <w:rPr>
          <w:rFonts w:ascii="Times New Roman" w:eastAsia="Calibri" w:hAnsi="Times New Roman" w:cs="Times New Roman"/>
          <w:sz w:val="24"/>
          <w:szCs w:val="24"/>
          <w:lang w:val="en-GB"/>
        </w:rPr>
        <w:t xml:space="preserve">been </w:t>
      </w:r>
      <w:r w:rsidR="00E83BBE" w:rsidRPr="00E6751B">
        <w:rPr>
          <w:rFonts w:ascii="Times New Roman" w:eastAsia="Calibri" w:hAnsi="Times New Roman" w:cs="Times New Roman"/>
          <w:sz w:val="24"/>
          <w:szCs w:val="24"/>
          <w:lang w:val="en-GB"/>
        </w:rPr>
        <w:t xml:space="preserve">produced </w:t>
      </w:r>
      <w:r w:rsidRPr="00E6751B">
        <w:rPr>
          <w:rFonts w:ascii="Times New Roman" w:eastAsia="Calibri" w:hAnsi="Times New Roman" w:cs="Times New Roman"/>
          <w:sz w:val="24"/>
          <w:szCs w:val="24"/>
          <w:lang w:val="en-GB"/>
        </w:rPr>
        <w:t xml:space="preserve">e.g. brochures, publication of </w:t>
      </w:r>
      <w:r w:rsidR="00826010">
        <w:rPr>
          <w:rFonts w:ascii="Times New Roman" w:eastAsia="Calibri" w:hAnsi="Times New Roman" w:cs="Times New Roman"/>
          <w:sz w:val="24"/>
          <w:szCs w:val="24"/>
          <w:lang w:val="en-GB"/>
        </w:rPr>
        <w:t xml:space="preserve">the annual </w:t>
      </w:r>
      <w:r w:rsidRPr="00E6751B">
        <w:rPr>
          <w:rFonts w:ascii="Times New Roman" w:eastAsia="Calibri" w:hAnsi="Times New Roman" w:cs="Times New Roman"/>
          <w:sz w:val="24"/>
          <w:szCs w:val="24"/>
          <w:lang w:val="en-GB"/>
        </w:rPr>
        <w:t xml:space="preserve">reports, publication of the policy, publication of the state of decentralisation, LDG Operational manual and the first issue of the newsletter. </w:t>
      </w:r>
      <w:r w:rsidR="00E83BBE" w:rsidRPr="00E6751B">
        <w:rPr>
          <w:rFonts w:ascii="Times New Roman" w:eastAsia="Calibri" w:hAnsi="Times New Roman" w:cs="Times New Roman"/>
          <w:sz w:val="24"/>
          <w:szCs w:val="24"/>
          <w:lang w:val="en-GB"/>
        </w:rPr>
        <w:t>The regular TV programme is also maintained with LTV while ad hoc programmes are held with various radio stations in the country about the programme.  In the similar manner activity-based articles are often published with local newspapers.</w:t>
      </w:r>
      <w:r w:rsidR="007B510B">
        <w:rPr>
          <w:rFonts w:ascii="Times New Roman" w:eastAsia="Calibri" w:hAnsi="Times New Roman" w:cs="Times New Roman"/>
          <w:sz w:val="24"/>
          <w:szCs w:val="24"/>
          <w:lang w:val="en-GB"/>
        </w:rPr>
        <w:t xml:space="preserve"> </w:t>
      </w:r>
      <w:r w:rsidR="00E83BBE" w:rsidRPr="00E6751B">
        <w:rPr>
          <w:rFonts w:ascii="Times New Roman" w:eastAsia="Calibri" w:hAnsi="Times New Roman" w:cs="Times New Roman"/>
          <w:sz w:val="24"/>
          <w:szCs w:val="24"/>
          <w:lang w:val="en-GB"/>
        </w:rPr>
        <w:t xml:space="preserve">The process of recruiting </w:t>
      </w:r>
      <w:r w:rsidR="007B510B">
        <w:rPr>
          <w:rFonts w:ascii="Times New Roman" w:eastAsia="Calibri" w:hAnsi="Times New Roman" w:cs="Times New Roman"/>
          <w:sz w:val="24"/>
          <w:szCs w:val="24"/>
          <w:lang w:val="en-GB"/>
        </w:rPr>
        <w:t xml:space="preserve">a </w:t>
      </w:r>
      <w:r w:rsidR="00E83BBE" w:rsidRPr="00E6751B">
        <w:rPr>
          <w:rFonts w:ascii="Times New Roman" w:eastAsia="Calibri" w:hAnsi="Times New Roman" w:cs="Times New Roman"/>
          <w:sz w:val="24"/>
          <w:szCs w:val="24"/>
          <w:lang w:val="en-GB"/>
        </w:rPr>
        <w:t xml:space="preserve">consultant to develop </w:t>
      </w:r>
      <w:r w:rsidR="007B510B">
        <w:rPr>
          <w:rFonts w:ascii="Times New Roman" w:eastAsia="Calibri" w:hAnsi="Times New Roman" w:cs="Times New Roman"/>
          <w:sz w:val="24"/>
          <w:szCs w:val="24"/>
          <w:lang w:val="en-GB"/>
        </w:rPr>
        <w:t xml:space="preserve">a </w:t>
      </w:r>
      <w:r w:rsidR="00E83BBE" w:rsidRPr="00E6751B">
        <w:rPr>
          <w:rFonts w:ascii="Times New Roman" w:eastAsia="Calibri" w:hAnsi="Times New Roman" w:cs="Times New Roman"/>
          <w:sz w:val="24"/>
          <w:szCs w:val="24"/>
          <w:lang w:val="en-GB"/>
        </w:rPr>
        <w:t>communication s</w:t>
      </w:r>
      <w:r w:rsidR="00DB6C11" w:rsidRPr="00E6751B">
        <w:rPr>
          <w:rFonts w:ascii="Times New Roman" w:eastAsia="Calibri" w:hAnsi="Times New Roman" w:cs="Times New Roman"/>
          <w:sz w:val="24"/>
          <w:szCs w:val="24"/>
          <w:lang w:val="en-GB"/>
        </w:rPr>
        <w:t xml:space="preserve">trategy is </w:t>
      </w:r>
      <w:r w:rsidR="007B510B">
        <w:rPr>
          <w:rFonts w:ascii="Times New Roman" w:eastAsia="Calibri" w:hAnsi="Times New Roman" w:cs="Times New Roman"/>
          <w:sz w:val="24"/>
          <w:szCs w:val="24"/>
          <w:lang w:val="en-GB"/>
        </w:rPr>
        <w:t>complete</w:t>
      </w:r>
      <w:r w:rsidR="00DB6C11" w:rsidRPr="00E6751B">
        <w:rPr>
          <w:rFonts w:ascii="Times New Roman" w:eastAsia="Calibri" w:hAnsi="Times New Roman" w:cs="Times New Roman"/>
          <w:sz w:val="24"/>
          <w:szCs w:val="24"/>
          <w:lang w:val="en-GB"/>
        </w:rPr>
        <w:t xml:space="preserve">. </w:t>
      </w:r>
      <w:r w:rsidR="00837127">
        <w:rPr>
          <w:rFonts w:ascii="Times New Roman" w:eastAsia="Calibri" w:hAnsi="Times New Roman" w:cs="Times New Roman"/>
          <w:sz w:val="24"/>
          <w:szCs w:val="24"/>
          <w:lang w:val="en-GB"/>
        </w:rPr>
        <w:t xml:space="preserve">Most of the materials are uploaded on UNCDF and UNDP websites respectively (www. uncdf.org; </w:t>
      </w:r>
      <w:hyperlink r:id="rId14" w:history="1">
        <w:r w:rsidR="00837127" w:rsidRPr="003D2DFE">
          <w:rPr>
            <w:rStyle w:val="Hyperlink"/>
            <w:rFonts w:ascii="Times New Roman" w:eastAsia="Calibri" w:hAnsi="Times New Roman" w:cs="Times New Roman"/>
            <w:sz w:val="24"/>
            <w:szCs w:val="24"/>
            <w:lang w:val="en-GB"/>
          </w:rPr>
          <w:t>www.undp.org.ls</w:t>
        </w:r>
      </w:hyperlink>
      <w:r w:rsidR="00837127">
        <w:rPr>
          <w:rFonts w:ascii="Times New Roman" w:eastAsia="Calibri" w:hAnsi="Times New Roman" w:cs="Times New Roman"/>
          <w:sz w:val="24"/>
          <w:szCs w:val="24"/>
          <w:lang w:val="en-GB"/>
        </w:rPr>
        <w:t xml:space="preserve">) </w:t>
      </w:r>
    </w:p>
    <w:p w:rsidR="00AA201D" w:rsidRPr="00E6751B" w:rsidRDefault="00AA201D" w:rsidP="003B16A2">
      <w:pPr>
        <w:spacing w:after="0" w:line="240" w:lineRule="auto"/>
        <w:jc w:val="both"/>
        <w:rPr>
          <w:rFonts w:ascii="Times New Roman" w:eastAsia="Times New Roman" w:hAnsi="Times New Roman" w:cs="Times New Roman"/>
          <w:b/>
          <w:color w:val="000000"/>
          <w:sz w:val="24"/>
          <w:szCs w:val="24"/>
          <w:lang w:val="en-GB" w:eastAsia="en-ZA"/>
        </w:rPr>
      </w:pPr>
    </w:p>
    <w:p w:rsidR="00AA201D" w:rsidRPr="00E6751B" w:rsidRDefault="00AA201D" w:rsidP="003B16A2">
      <w:pPr>
        <w:spacing w:after="0" w:line="240" w:lineRule="auto"/>
        <w:jc w:val="both"/>
        <w:rPr>
          <w:rFonts w:ascii="Times New Roman" w:eastAsia="Times New Roman" w:hAnsi="Times New Roman" w:cs="Times New Roman"/>
          <w:b/>
          <w:color w:val="000000"/>
          <w:sz w:val="24"/>
          <w:szCs w:val="24"/>
          <w:lang w:val="en-GB" w:eastAsia="en-ZA"/>
        </w:rPr>
      </w:pPr>
    </w:p>
    <w:p w:rsidR="000E6923" w:rsidRPr="00CD3ECB" w:rsidRDefault="00CD3ECB" w:rsidP="00CD3ECB">
      <w:pPr>
        <w:pStyle w:val="ListParagraph"/>
        <w:numPr>
          <w:ilvl w:val="0"/>
          <w:numId w:val="6"/>
        </w:numPr>
        <w:shd w:val="clear" w:color="auto" w:fill="244061"/>
        <w:jc w:val="both"/>
        <w:rPr>
          <w:b/>
          <w:lang w:val="en-GB" w:eastAsia="x-none"/>
        </w:rPr>
      </w:pPr>
      <w:r>
        <w:rPr>
          <w:b/>
          <w:lang w:val="en-GB" w:eastAsia="x-none"/>
        </w:rPr>
        <w:t xml:space="preserve"> </w:t>
      </w:r>
      <w:r w:rsidR="000E6923" w:rsidRPr="00CD3ECB">
        <w:rPr>
          <w:b/>
          <w:lang w:val="en-GB" w:eastAsia="x-none"/>
        </w:rPr>
        <w:t>CHALLENGES AND ISSUES</w:t>
      </w:r>
    </w:p>
    <w:p w:rsidR="000E6923" w:rsidRPr="00E6751B" w:rsidRDefault="000E6923" w:rsidP="003B16A2">
      <w:pPr>
        <w:suppressAutoHyphens/>
        <w:autoSpaceDN w:val="0"/>
        <w:spacing w:line="240" w:lineRule="auto"/>
        <w:contextualSpacing/>
        <w:jc w:val="both"/>
        <w:rPr>
          <w:rFonts w:ascii="Times New Roman" w:eastAsia="Calibri" w:hAnsi="Times New Roman" w:cs="Times New Roman"/>
          <w:b/>
          <w:sz w:val="24"/>
          <w:szCs w:val="24"/>
          <w:lang w:val="en-GB"/>
        </w:rPr>
      </w:pPr>
    </w:p>
    <w:p w:rsidR="00DB6C11" w:rsidRPr="00E6751B" w:rsidRDefault="00DB6C11" w:rsidP="003B16A2">
      <w:pPr>
        <w:suppressAutoHyphens/>
        <w:autoSpaceDN w:val="0"/>
        <w:spacing w:line="240" w:lineRule="auto"/>
        <w:contextualSpacing/>
        <w:jc w:val="both"/>
        <w:rPr>
          <w:rFonts w:ascii="Times New Roman" w:eastAsia="Calibri" w:hAnsi="Times New Roman" w:cs="Times New Roman"/>
          <w:sz w:val="24"/>
          <w:szCs w:val="24"/>
          <w:lang w:val="en-GB"/>
        </w:rPr>
      </w:pPr>
    </w:p>
    <w:p w:rsidR="00DB6C11" w:rsidRPr="00E6751B" w:rsidRDefault="00DB6C11" w:rsidP="003B16A2">
      <w:pPr>
        <w:suppressAutoHyphens/>
        <w:autoSpaceDN w:val="0"/>
        <w:spacing w:line="240" w:lineRule="auto"/>
        <w:contextualSpacing/>
        <w:jc w:val="both"/>
        <w:rPr>
          <w:rFonts w:ascii="Times New Roman" w:eastAsia="Calibri" w:hAnsi="Times New Roman" w:cs="Times New Roman"/>
          <w:sz w:val="24"/>
          <w:szCs w:val="24"/>
          <w:lang w:val="en-GB"/>
        </w:rPr>
      </w:pPr>
    </w:p>
    <w:p w:rsidR="00DB6C11" w:rsidRPr="00E6751B" w:rsidRDefault="00DB6C11" w:rsidP="003B16A2">
      <w:pPr>
        <w:suppressAutoHyphens/>
        <w:autoSpaceDN w:val="0"/>
        <w:spacing w:line="240" w:lineRule="auto"/>
        <w:contextualSpacing/>
        <w:jc w:val="both"/>
        <w:rPr>
          <w:rFonts w:ascii="Times New Roman" w:eastAsia="Calibri" w:hAnsi="Times New Roman" w:cs="Times New Roman"/>
          <w:sz w:val="24"/>
          <w:szCs w:val="24"/>
          <w:lang w:val="en-GB"/>
        </w:rPr>
      </w:pPr>
      <w:r w:rsidRPr="00E6751B">
        <w:rPr>
          <w:rFonts w:ascii="Times New Roman" w:eastAsia="Calibri" w:hAnsi="Times New Roman" w:cs="Times New Roman"/>
          <w:i/>
          <w:sz w:val="24"/>
          <w:szCs w:val="24"/>
          <w:lang w:val="en-GB"/>
        </w:rPr>
        <w:t>Staffing</w:t>
      </w:r>
      <w:r w:rsidR="001F5180" w:rsidRPr="00E6751B">
        <w:rPr>
          <w:rFonts w:ascii="Times New Roman" w:eastAsia="Calibri" w:hAnsi="Times New Roman" w:cs="Times New Roman"/>
          <w:sz w:val="24"/>
          <w:szCs w:val="24"/>
          <w:lang w:val="en-GB"/>
        </w:rPr>
        <w:t xml:space="preserve">: </w:t>
      </w:r>
      <w:r w:rsidRPr="00E6751B">
        <w:rPr>
          <w:rFonts w:ascii="Times New Roman" w:eastAsia="Calibri" w:hAnsi="Times New Roman" w:cs="Times New Roman"/>
          <w:sz w:val="24"/>
          <w:szCs w:val="24"/>
          <w:lang w:val="en-GB"/>
        </w:rPr>
        <w:t>The team that is directly paid under the programme comprises only the Programme Manager, Technical Specialist, the Driver and Programme Assistant. The component/activity managers are not strictly part of the team. This creates accountability and capacity challenges in the programme.  Staffing capacity of the programme may need to be enhanced to make activity managers directly accountable to the programme</w:t>
      </w:r>
      <w:r w:rsidR="007B510B">
        <w:rPr>
          <w:rFonts w:ascii="Times New Roman" w:eastAsia="Calibri" w:hAnsi="Times New Roman" w:cs="Times New Roman"/>
          <w:sz w:val="24"/>
          <w:szCs w:val="24"/>
          <w:lang w:val="en-GB"/>
        </w:rPr>
        <w:t xml:space="preserve">. In an effort to </w:t>
      </w:r>
      <w:r w:rsidRPr="00E6751B">
        <w:rPr>
          <w:rFonts w:ascii="Times New Roman" w:eastAsia="Calibri" w:hAnsi="Times New Roman" w:cs="Times New Roman"/>
          <w:sz w:val="24"/>
          <w:szCs w:val="24"/>
          <w:lang w:val="en-GB"/>
        </w:rPr>
        <w:t>strengthen the M&amp;E function</w:t>
      </w:r>
      <w:r w:rsidR="007B510B">
        <w:rPr>
          <w:rFonts w:ascii="Times New Roman" w:eastAsia="Calibri" w:hAnsi="Times New Roman" w:cs="Times New Roman"/>
          <w:sz w:val="24"/>
          <w:szCs w:val="24"/>
          <w:lang w:val="en-GB"/>
        </w:rPr>
        <w:t>, the process for recruiting the M&amp;E consultant is complete</w:t>
      </w:r>
      <w:r w:rsidRPr="00E6751B">
        <w:rPr>
          <w:rFonts w:ascii="Times New Roman" w:eastAsia="Calibri" w:hAnsi="Times New Roman" w:cs="Times New Roman"/>
          <w:sz w:val="24"/>
          <w:szCs w:val="24"/>
          <w:lang w:val="en-GB"/>
        </w:rPr>
        <w:t xml:space="preserve">. This will </w:t>
      </w:r>
      <w:r w:rsidR="007B510B">
        <w:rPr>
          <w:rFonts w:ascii="Times New Roman" w:eastAsia="Calibri" w:hAnsi="Times New Roman" w:cs="Times New Roman"/>
          <w:sz w:val="24"/>
          <w:szCs w:val="24"/>
          <w:lang w:val="en-GB"/>
        </w:rPr>
        <w:t xml:space="preserve">contribute to </w:t>
      </w:r>
      <w:r w:rsidRPr="00E6751B">
        <w:rPr>
          <w:rFonts w:ascii="Times New Roman" w:eastAsia="Calibri" w:hAnsi="Times New Roman" w:cs="Times New Roman"/>
          <w:sz w:val="24"/>
          <w:szCs w:val="24"/>
          <w:lang w:val="en-GB"/>
        </w:rPr>
        <w:t>expedit</w:t>
      </w:r>
      <w:r w:rsidR="007B510B">
        <w:rPr>
          <w:rFonts w:ascii="Times New Roman" w:eastAsia="Calibri" w:hAnsi="Times New Roman" w:cs="Times New Roman"/>
          <w:sz w:val="24"/>
          <w:szCs w:val="24"/>
          <w:lang w:val="en-GB"/>
        </w:rPr>
        <w:t>ing</w:t>
      </w:r>
      <w:r w:rsidRPr="00E6751B">
        <w:rPr>
          <w:rFonts w:ascii="Times New Roman" w:eastAsia="Calibri" w:hAnsi="Times New Roman" w:cs="Times New Roman"/>
          <w:sz w:val="24"/>
          <w:szCs w:val="24"/>
          <w:lang w:val="en-GB"/>
        </w:rPr>
        <w:t xml:space="preserve"> delivery of the programme.</w:t>
      </w:r>
    </w:p>
    <w:p w:rsidR="00DB6C11" w:rsidRPr="00E6751B" w:rsidRDefault="00DB6C11" w:rsidP="003B16A2">
      <w:pPr>
        <w:suppressAutoHyphens/>
        <w:autoSpaceDN w:val="0"/>
        <w:spacing w:line="240" w:lineRule="auto"/>
        <w:contextualSpacing/>
        <w:jc w:val="both"/>
        <w:rPr>
          <w:rFonts w:ascii="Times New Roman" w:eastAsia="Calibri" w:hAnsi="Times New Roman" w:cs="Times New Roman"/>
          <w:sz w:val="24"/>
          <w:szCs w:val="24"/>
          <w:lang w:val="en-GB"/>
        </w:rPr>
      </w:pPr>
    </w:p>
    <w:p w:rsidR="00DB6C11" w:rsidRPr="00E6751B" w:rsidRDefault="00DB6C11" w:rsidP="003B16A2">
      <w:pPr>
        <w:suppressAutoHyphens/>
        <w:autoSpaceDN w:val="0"/>
        <w:spacing w:line="240" w:lineRule="auto"/>
        <w:contextualSpacing/>
        <w:jc w:val="both"/>
        <w:rPr>
          <w:rFonts w:ascii="Times New Roman" w:eastAsia="Calibri" w:hAnsi="Times New Roman" w:cs="Times New Roman"/>
          <w:sz w:val="24"/>
          <w:szCs w:val="24"/>
          <w:lang w:val="en-GB"/>
        </w:rPr>
      </w:pPr>
    </w:p>
    <w:p w:rsidR="00DB6C11" w:rsidRPr="00E6751B" w:rsidRDefault="00DB6C11" w:rsidP="003B16A2">
      <w:pPr>
        <w:suppressAutoHyphens/>
        <w:autoSpaceDN w:val="0"/>
        <w:spacing w:line="240" w:lineRule="auto"/>
        <w:contextualSpacing/>
        <w:jc w:val="both"/>
        <w:rPr>
          <w:rFonts w:ascii="Times New Roman" w:eastAsia="Calibri" w:hAnsi="Times New Roman" w:cs="Times New Roman"/>
          <w:sz w:val="24"/>
          <w:szCs w:val="24"/>
          <w:lang w:val="en-GB"/>
        </w:rPr>
      </w:pPr>
      <w:r w:rsidRPr="00E6751B">
        <w:rPr>
          <w:rFonts w:ascii="Times New Roman" w:eastAsia="Calibri" w:hAnsi="Times New Roman" w:cs="Times New Roman"/>
          <w:i/>
          <w:sz w:val="24"/>
          <w:szCs w:val="24"/>
          <w:lang w:val="en-GB"/>
        </w:rPr>
        <w:t>Coordination with CSOs:</w:t>
      </w:r>
      <w:r w:rsidR="001F5180" w:rsidRPr="00E6751B">
        <w:rPr>
          <w:rFonts w:ascii="Times New Roman" w:eastAsia="Calibri" w:hAnsi="Times New Roman" w:cs="Times New Roman"/>
          <w:sz w:val="24"/>
          <w:szCs w:val="24"/>
          <w:lang w:val="en-GB"/>
        </w:rPr>
        <w:t xml:space="preserve"> The question of how DDP coordinates with CSOs that have been granted under NSASP has been a major issue in the programme.</w:t>
      </w:r>
      <w:r w:rsidRPr="00E6751B">
        <w:rPr>
          <w:rFonts w:ascii="Times New Roman" w:eastAsia="Calibri" w:hAnsi="Times New Roman" w:cs="Times New Roman"/>
          <w:sz w:val="24"/>
          <w:szCs w:val="24"/>
          <w:lang w:val="en-GB"/>
        </w:rPr>
        <w:tab/>
        <w:t>The agreement was reached at the steering committee in February 2014 that the two steering committees for programme be merged, and a</w:t>
      </w:r>
      <w:r w:rsidR="007B510B">
        <w:rPr>
          <w:rFonts w:ascii="Times New Roman" w:eastAsia="Calibri" w:hAnsi="Times New Roman" w:cs="Times New Roman"/>
          <w:sz w:val="24"/>
          <w:szCs w:val="24"/>
          <w:lang w:val="en-GB"/>
        </w:rPr>
        <w:t xml:space="preserve"> modality for dealing with the </w:t>
      </w:r>
      <w:r w:rsidRPr="00E6751B">
        <w:rPr>
          <w:rFonts w:ascii="Times New Roman" w:eastAsia="Calibri" w:hAnsi="Times New Roman" w:cs="Times New Roman"/>
          <w:sz w:val="24"/>
          <w:szCs w:val="24"/>
          <w:lang w:val="en-GB"/>
        </w:rPr>
        <w:t>merger has been agreed upon. The main issue is that the Contribution agreement has not been amended.</w:t>
      </w:r>
      <w:r w:rsidRPr="00E6751B">
        <w:rPr>
          <w:rFonts w:ascii="Times New Roman" w:eastAsia="Calibri" w:hAnsi="Times New Roman" w:cs="Times New Roman"/>
          <w:sz w:val="24"/>
          <w:szCs w:val="24"/>
          <w:lang w:val="en-GB"/>
        </w:rPr>
        <w:tab/>
        <w:t>It is recommended that contribution agreement and Financing agreement be amended to incorporate these new developments, and that DDP may need capacity beef-up to coordinate these two components.</w:t>
      </w:r>
      <w:r w:rsidR="001F5180" w:rsidRPr="00E6751B">
        <w:rPr>
          <w:rFonts w:ascii="Times New Roman" w:eastAsia="Calibri" w:hAnsi="Times New Roman" w:cs="Times New Roman"/>
          <w:sz w:val="24"/>
          <w:szCs w:val="24"/>
          <w:lang w:val="en-GB"/>
        </w:rPr>
        <w:t xml:space="preserve"> However, the issue was back on the agenda of the Steering Committee in April where it was agreed that CSOs be part of the steering committee, and that their modality of participation would be determined by them. They have been invited to the steering committee and participated. The representative Mr Malefetsane Lepele advised the steering committee that they have decided on rotational modality for their participation. It was agreed that they don’t necessarily report to the steering committee but to EU directly but their participation to the steering committee of DDP facilitates synergies of the programme.</w:t>
      </w:r>
    </w:p>
    <w:p w:rsidR="00DB6C11" w:rsidRPr="00E6751B" w:rsidRDefault="00DB6C11" w:rsidP="003B16A2">
      <w:pPr>
        <w:suppressAutoHyphens/>
        <w:autoSpaceDN w:val="0"/>
        <w:spacing w:line="240" w:lineRule="auto"/>
        <w:contextualSpacing/>
        <w:jc w:val="both"/>
        <w:rPr>
          <w:rFonts w:ascii="Times New Roman" w:eastAsia="Calibri" w:hAnsi="Times New Roman" w:cs="Times New Roman"/>
          <w:sz w:val="24"/>
          <w:szCs w:val="24"/>
          <w:lang w:val="en-GB"/>
        </w:rPr>
      </w:pPr>
    </w:p>
    <w:p w:rsidR="00DB6C11" w:rsidRPr="00E6751B" w:rsidRDefault="00DB6C11" w:rsidP="003B16A2">
      <w:pPr>
        <w:suppressAutoHyphens/>
        <w:autoSpaceDN w:val="0"/>
        <w:spacing w:line="240" w:lineRule="auto"/>
        <w:contextualSpacing/>
        <w:jc w:val="both"/>
        <w:rPr>
          <w:rFonts w:ascii="Times New Roman" w:eastAsia="Calibri" w:hAnsi="Times New Roman" w:cs="Times New Roman"/>
          <w:sz w:val="24"/>
          <w:szCs w:val="24"/>
          <w:lang w:val="en-GB"/>
        </w:rPr>
      </w:pPr>
      <w:r w:rsidRPr="00E6751B">
        <w:rPr>
          <w:rFonts w:ascii="Times New Roman" w:eastAsia="Calibri" w:hAnsi="Times New Roman" w:cs="Times New Roman"/>
          <w:i/>
          <w:sz w:val="24"/>
          <w:szCs w:val="24"/>
          <w:lang w:val="en-GB"/>
        </w:rPr>
        <w:t>Inter-ministerial and intra-ministerial communication on DDP activities</w:t>
      </w:r>
      <w:r w:rsidRPr="00E6751B">
        <w:rPr>
          <w:rFonts w:ascii="Times New Roman" w:eastAsia="Calibri" w:hAnsi="Times New Roman" w:cs="Times New Roman"/>
          <w:sz w:val="24"/>
          <w:szCs w:val="24"/>
          <w:lang w:val="en-GB"/>
        </w:rPr>
        <w:t>:</w:t>
      </w:r>
      <w:r w:rsidRPr="00E6751B">
        <w:rPr>
          <w:rFonts w:ascii="Times New Roman" w:eastAsia="Calibri" w:hAnsi="Times New Roman" w:cs="Times New Roman"/>
          <w:sz w:val="24"/>
          <w:szCs w:val="24"/>
          <w:lang w:val="en-GB"/>
        </w:rPr>
        <w:tab/>
        <w:t xml:space="preserve">The DDP is implemented through the component managers based at the Ministries who are not necessarily supervised by the Programme Manager. While this model of integrating DDP activities within the normal activities of the ministries is recommended, communication within and between the implementing ministries is not at its best. </w:t>
      </w:r>
      <w:r w:rsidRPr="00E6751B">
        <w:rPr>
          <w:rFonts w:ascii="Times New Roman" w:eastAsia="Calibri" w:hAnsi="Times New Roman" w:cs="Times New Roman"/>
          <w:sz w:val="24"/>
          <w:szCs w:val="24"/>
          <w:lang w:val="en-GB"/>
        </w:rPr>
        <w:tab/>
        <w:t>Secondment</w:t>
      </w:r>
      <w:r w:rsidR="001F5180" w:rsidRPr="00E6751B">
        <w:rPr>
          <w:rFonts w:ascii="Times New Roman" w:eastAsia="Calibri" w:hAnsi="Times New Roman" w:cs="Times New Roman"/>
          <w:sz w:val="24"/>
          <w:szCs w:val="24"/>
          <w:lang w:val="en-GB"/>
        </w:rPr>
        <w:t xml:space="preserve"> </w:t>
      </w:r>
      <w:r w:rsidRPr="00E6751B">
        <w:rPr>
          <w:rFonts w:ascii="Times New Roman" w:eastAsia="Calibri" w:hAnsi="Times New Roman" w:cs="Times New Roman"/>
          <w:sz w:val="24"/>
          <w:szCs w:val="24"/>
          <w:lang w:val="en-GB"/>
        </w:rPr>
        <w:t>of components managers to the programme for purposes of full dedication to the programme and better communication and coordination is recommended.</w:t>
      </w:r>
    </w:p>
    <w:p w:rsidR="00DB6C11" w:rsidRPr="00E6751B" w:rsidRDefault="00DB6C11" w:rsidP="003B16A2">
      <w:pPr>
        <w:suppressAutoHyphens/>
        <w:autoSpaceDN w:val="0"/>
        <w:spacing w:line="240" w:lineRule="auto"/>
        <w:contextualSpacing/>
        <w:jc w:val="both"/>
        <w:rPr>
          <w:rFonts w:ascii="Times New Roman" w:eastAsia="Calibri" w:hAnsi="Times New Roman" w:cs="Times New Roman"/>
          <w:i/>
          <w:sz w:val="24"/>
          <w:szCs w:val="24"/>
          <w:lang w:val="en-GB"/>
        </w:rPr>
      </w:pPr>
    </w:p>
    <w:p w:rsidR="00DB6C11" w:rsidRPr="00E6751B" w:rsidRDefault="00DB6C11" w:rsidP="003B16A2">
      <w:pPr>
        <w:suppressAutoHyphens/>
        <w:autoSpaceDN w:val="0"/>
        <w:spacing w:line="240" w:lineRule="auto"/>
        <w:contextualSpacing/>
        <w:jc w:val="both"/>
        <w:rPr>
          <w:rFonts w:ascii="Times New Roman" w:eastAsia="Calibri" w:hAnsi="Times New Roman" w:cs="Times New Roman"/>
          <w:sz w:val="24"/>
          <w:szCs w:val="24"/>
          <w:lang w:val="en-GB"/>
        </w:rPr>
      </w:pPr>
      <w:r w:rsidRPr="00E6751B">
        <w:rPr>
          <w:rFonts w:ascii="Times New Roman" w:eastAsia="Calibri" w:hAnsi="Times New Roman" w:cs="Times New Roman"/>
          <w:i/>
          <w:sz w:val="24"/>
          <w:szCs w:val="24"/>
          <w:lang w:val="en-GB"/>
        </w:rPr>
        <w:t>Openin</w:t>
      </w:r>
      <w:r w:rsidR="001F5180" w:rsidRPr="00E6751B">
        <w:rPr>
          <w:rFonts w:ascii="Times New Roman" w:eastAsia="Calibri" w:hAnsi="Times New Roman" w:cs="Times New Roman"/>
          <w:i/>
          <w:sz w:val="24"/>
          <w:szCs w:val="24"/>
          <w:lang w:val="en-GB"/>
        </w:rPr>
        <w:t>g of LDG Account:</w:t>
      </w:r>
      <w:r w:rsidRPr="00E6751B">
        <w:rPr>
          <w:rFonts w:ascii="Times New Roman" w:eastAsia="Calibri" w:hAnsi="Times New Roman" w:cs="Times New Roman"/>
          <w:i/>
          <w:sz w:val="24"/>
          <w:szCs w:val="24"/>
          <w:lang w:val="en-GB"/>
        </w:rPr>
        <w:tab/>
      </w:r>
      <w:r w:rsidRPr="00E6751B">
        <w:rPr>
          <w:rFonts w:ascii="Times New Roman" w:eastAsia="Calibri" w:hAnsi="Times New Roman" w:cs="Times New Roman"/>
          <w:sz w:val="24"/>
          <w:szCs w:val="24"/>
          <w:lang w:val="en-GB"/>
        </w:rPr>
        <w:t xml:space="preserve">The opening of the LDG Account appears to have taken too long despite the handing over of symbolic cheques to councils in July 2014. </w:t>
      </w:r>
      <w:r w:rsidR="007C0908">
        <w:rPr>
          <w:rFonts w:ascii="Times New Roman" w:eastAsia="Calibri" w:hAnsi="Times New Roman" w:cs="Times New Roman"/>
          <w:sz w:val="24"/>
          <w:szCs w:val="24"/>
          <w:lang w:val="en-GB"/>
        </w:rPr>
        <w:t xml:space="preserve">However, the Ministry of Finance opened the account in October 2014. The programme is now working on disbursing the grants. </w:t>
      </w:r>
      <w:r w:rsidR="00952B3A">
        <w:rPr>
          <w:rFonts w:ascii="Times New Roman" w:eastAsia="Calibri" w:hAnsi="Times New Roman" w:cs="Times New Roman"/>
          <w:sz w:val="24"/>
          <w:szCs w:val="24"/>
          <w:lang w:val="en-GB"/>
        </w:rPr>
        <w:t xml:space="preserve">The grants will only start to be disbursed in November 2014. </w:t>
      </w:r>
      <w:r w:rsidRPr="00E6751B">
        <w:rPr>
          <w:rFonts w:ascii="Times New Roman" w:eastAsia="Calibri" w:hAnsi="Times New Roman" w:cs="Times New Roman"/>
          <w:sz w:val="24"/>
          <w:szCs w:val="24"/>
          <w:lang w:val="en-GB"/>
        </w:rPr>
        <w:t>The problem is that if the grants are not disbursed this year, it will affect future disbursements negatively and the programme might not document enough evidence to motivate the decentralization reforms and local development</w:t>
      </w:r>
      <w:r w:rsidR="00786092" w:rsidRPr="00E6751B">
        <w:rPr>
          <w:rFonts w:ascii="Times New Roman" w:eastAsia="Calibri" w:hAnsi="Times New Roman" w:cs="Times New Roman"/>
          <w:sz w:val="24"/>
          <w:szCs w:val="24"/>
          <w:lang w:val="en-GB"/>
        </w:rPr>
        <w:t>.</w:t>
      </w:r>
    </w:p>
    <w:p w:rsidR="00DB6C11" w:rsidRPr="00E6751B" w:rsidRDefault="00DB6C11" w:rsidP="003B16A2">
      <w:pPr>
        <w:suppressAutoHyphens/>
        <w:autoSpaceDN w:val="0"/>
        <w:spacing w:line="240" w:lineRule="auto"/>
        <w:contextualSpacing/>
        <w:jc w:val="both"/>
        <w:rPr>
          <w:rFonts w:ascii="Times New Roman" w:eastAsia="Calibri" w:hAnsi="Times New Roman" w:cs="Times New Roman"/>
          <w:sz w:val="24"/>
          <w:szCs w:val="24"/>
          <w:lang w:val="en-GB"/>
        </w:rPr>
      </w:pPr>
    </w:p>
    <w:p w:rsidR="00DB6C11" w:rsidRPr="00E6751B" w:rsidRDefault="00DB6C11" w:rsidP="003B16A2">
      <w:pPr>
        <w:suppressAutoHyphens/>
        <w:autoSpaceDN w:val="0"/>
        <w:spacing w:line="240" w:lineRule="auto"/>
        <w:contextualSpacing/>
        <w:jc w:val="both"/>
        <w:rPr>
          <w:rFonts w:ascii="Times New Roman" w:eastAsia="Calibri" w:hAnsi="Times New Roman" w:cs="Times New Roman"/>
          <w:sz w:val="24"/>
          <w:szCs w:val="24"/>
          <w:lang w:val="en-GB"/>
        </w:rPr>
      </w:pPr>
    </w:p>
    <w:p w:rsidR="00DB6C11" w:rsidRPr="00E6751B" w:rsidRDefault="00DB6C11" w:rsidP="003B16A2">
      <w:pPr>
        <w:suppressAutoHyphens/>
        <w:autoSpaceDN w:val="0"/>
        <w:spacing w:line="240" w:lineRule="auto"/>
        <w:contextualSpacing/>
        <w:jc w:val="both"/>
        <w:rPr>
          <w:rFonts w:ascii="Times New Roman" w:eastAsia="Calibri" w:hAnsi="Times New Roman" w:cs="Times New Roman"/>
          <w:sz w:val="24"/>
          <w:szCs w:val="24"/>
          <w:lang w:val="en-GB"/>
        </w:rPr>
        <w:sectPr w:rsidR="00DB6C11" w:rsidRPr="00E6751B">
          <w:headerReference w:type="default" r:id="rId15"/>
          <w:footerReference w:type="default" r:id="rId16"/>
          <w:pgSz w:w="11906" w:h="16838"/>
          <w:pgMar w:top="1440" w:right="1440" w:bottom="1440" w:left="1440" w:header="708" w:footer="708" w:gutter="0"/>
          <w:cols w:space="708"/>
          <w:docGrid w:linePitch="360"/>
        </w:sectPr>
      </w:pPr>
    </w:p>
    <w:p w:rsidR="00A45EBE" w:rsidRPr="00A4673C" w:rsidRDefault="001F5180" w:rsidP="00A45EBE">
      <w:pPr>
        <w:shd w:val="clear" w:color="auto" w:fill="0F243E" w:themeFill="text2" w:themeFillShade="80"/>
        <w:jc w:val="center"/>
        <w:rPr>
          <w:sz w:val="28"/>
          <w:szCs w:val="28"/>
        </w:rPr>
      </w:pPr>
      <w:r w:rsidRPr="00E6751B">
        <w:rPr>
          <w:rFonts w:ascii="Times New Roman" w:hAnsi="Times New Roman" w:cs="Times New Roman"/>
          <w:sz w:val="24"/>
          <w:szCs w:val="24"/>
        </w:rPr>
        <w:tab/>
      </w:r>
      <w:r w:rsidR="00A45EBE" w:rsidRPr="00A4673C">
        <w:rPr>
          <w:sz w:val="28"/>
          <w:szCs w:val="28"/>
        </w:rPr>
        <w:t xml:space="preserve">DDP RESULTS TRACKING (CUMULATIVE) AT </w:t>
      </w:r>
      <w:r w:rsidR="00A45EBE">
        <w:rPr>
          <w:sz w:val="28"/>
          <w:szCs w:val="28"/>
        </w:rPr>
        <w:t>DECEM</w:t>
      </w:r>
      <w:r w:rsidR="00A45EBE" w:rsidRPr="00A4673C">
        <w:rPr>
          <w:sz w:val="28"/>
          <w:szCs w:val="28"/>
        </w:rPr>
        <w:t>BER   2014</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4394"/>
        <w:gridCol w:w="4395"/>
      </w:tblGrid>
      <w:tr w:rsidR="00A45EBE" w:rsidRPr="00786092" w:rsidTr="00CD3934">
        <w:trPr>
          <w:trHeight w:val="289"/>
        </w:trPr>
        <w:tc>
          <w:tcPr>
            <w:tcW w:w="5245" w:type="dxa"/>
            <w:shd w:val="clear" w:color="auto" w:fill="DBE5F1"/>
          </w:tcPr>
          <w:p w:rsidR="00A45EBE" w:rsidRPr="00786092" w:rsidRDefault="00A45EBE" w:rsidP="00CD3934">
            <w:pPr>
              <w:spacing w:line="240" w:lineRule="auto"/>
              <w:jc w:val="both"/>
              <w:rPr>
                <w:rFonts w:ascii="Times New Roman" w:eastAsia="Calibri" w:hAnsi="Times New Roman" w:cs="Times New Roman"/>
                <w:b/>
                <w:bCs/>
                <w:sz w:val="24"/>
                <w:szCs w:val="24"/>
                <w:lang w:val="en-GB" w:eastAsia="en-ZA"/>
              </w:rPr>
            </w:pPr>
            <w:r w:rsidRPr="00786092">
              <w:rPr>
                <w:rFonts w:ascii="Times New Roman" w:eastAsia="Calibri" w:hAnsi="Times New Roman" w:cs="Times New Roman"/>
                <w:b/>
                <w:bCs/>
                <w:sz w:val="24"/>
                <w:szCs w:val="24"/>
                <w:lang w:val="en-GB" w:eastAsia="en-ZA"/>
              </w:rPr>
              <w:t>Outputs</w:t>
            </w:r>
          </w:p>
        </w:tc>
        <w:tc>
          <w:tcPr>
            <w:tcW w:w="4394" w:type="dxa"/>
            <w:shd w:val="clear" w:color="auto" w:fill="DBE5F1"/>
          </w:tcPr>
          <w:p w:rsidR="00A45EBE" w:rsidRPr="00786092" w:rsidRDefault="00A45EBE" w:rsidP="00CD3934">
            <w:pPr>
              <w:spacing w:line="240" w:lineRule="auto"/>
              <w:jc w:val="both"/>
              <w:rPr>
                <w:rFonts w:ascii="Times New Roman" w:eastAsia="Calibri" w:hAnsi="Times New Roman" w:cs="Times New Roman"/>
                <w:b/>
                <w:bCs/>
                <w:sz w:val="24"/>
                <w:szCs w:val="24"/>
                <w:lang w:val="en-GB" w:eastAsia="en-ZA"/>
              </w:rPr>
            </w:pPr>
            <w:r w:rsidRPr="00786092">
              <w:rPr>
                <w:rFonts w:ascii="Times New Roman" w:eastAsia="Calibri" w:hAnsi="Times New Roman" w:cs="Times New Roman"/>
                <w:b/>
                <w:bCs/>
                <w:sz w:val="24"/>
                <w:szCs w:val="24"/>
                <w:lang w:val="en-GB" w:eastAsia="en-ZA"/>
              </w:rPr>
              <w:t>Indicative Activities</w:t>
            </w:r>
          </w:p>
        </w:tc>
        <w:tc>
          <w:tcPr>
            <w:tcW w:w="4395" w:type="dxa"/>
            <w:shd w:val="clear" w:color="auto" w:fill="DBE5F1"/>
          </w:tcPr>
          <w:p w:rsidR="00A45EBE" w:rsidRPr="00786092" w:rsidRDefault="00A45EBE" w:rsidP="00CD3934">
            <w:pPr>
              <w:spacing w:line="240" w:lineRule="auto"/>
              <w:jc w:val="both"/>
              <w:rPr>
                <w:rFonts w:ascii="Times New Roman" w:eastAsia="Calibri" w:hAnsi="Times New Roman" w:cs="Times New Roman"/>
                <w:b/>
                <w:bCs/>
                <w:sz w:val="24"/>
                <w:szCs w:val="24"/>
                <w:lang w:val="en-GB" w:eastAsia="en-ZA"/>
              </w:rPr>
            </w:pPr>
            <w:r w:rsidRPr="00786092">
              <w:rPr>
                <w:rFonts w:ascii="Times New Roman" w:eastAsia="Calibri" w:hAnsi="Times New Roman" w:cs="Times New Roman"/>
                <w:b/>
                <w:bCs/>
                <w:sz w:val="24"/>
                <w:szCs w:val="24"/>
                <w:lang w:val="en-GB" w:eastAsia="en-ZA"/>
              </w:rPr>
              <w:t xml:space="preserve">Progress towards  Indicators </w:t>
            </w:r>
          </w:p>
        </w:tc>
      </w:tr>
      <w:tr w:rsidR="00A45EBE" w:rsidRPr="00786092" w:rsidTr="00CD3934">
        <w:trPr>
          <w:trHeight w:val="3251"/>
        </w:trPr>
        <w:tc>
          <w:tcPr>
            <w:tcW w:w="5245" w:type="dxa"/>
            <w:shd w:val="clear" w:color="auto" w:fill="auto"/>
          </w:tcPr>
          <w:p w:rsidR="00A45EBE" w:rsidRPr="00786092" w:rsidRDefault="00A45EBE" w:rsidP="00CD3934">
            <w:pPr>
              <w:spacing w:line="240" w:lineRule="auto"/>
              <w:jc w:val="both"/>
              <w:rPr>
                <w:rFonts w:ascii="Times New Roman" w:eastAsia="Calibri" w:hAnsi="Times New Roman" w:cs="Times New Roman"/>
                <w:b/>
                <w:bCs/>
                <w:sz w:val="24"/>
                <w:szCs w:val="24"/>
                <w:lang w:val="en-GB"/>
              </w:rPr>
            </w:pPr>
            <w:r w:rsidRPr="00786092">
              <w:rPr>
                <w:rFonts w:ascii="Times New Roman" w:eastAsia="Calibri" w:hAnsi="Times New Roman" w:cs="Times New Roman"/>
                <w:b/>
                <w:bCs/>
                <w:sz w:val="24"/>
                <w:szCs w:val="24"/>
                <w:lang w:val="en-GB"/>
              </w:rPr>
              <w:t>Output 1: Improved development funding through local authorities</w:t>
            </w:r>
            <w:r w:rsidRPr="00786092" w:rsidDel="005E58DE">
              <w:rPr>
                <w:rFonts w:ascii="Times New Roman" w:eastAsia="Calibri" w:hAnsi="Times New Roman" w:cs="Times New Roman"/>
                <w:b/>
                <w:bCs/>
                <w:sz w:val="24"/>
                <w:szCs w:val="24"/>
                <w:lang w:val="en-GB"/>
              </w:rPr>
              <w:t xml:space="preserve"> </w:t>
            </w:r>
          </w:p>
          <w:p w:rsidR="00A45EBE" w:rsidRPr="00786092" w:rsidRDefault="00A45EBE" w:rsidP="00CD3934">
            <w:pPr>
              <w:widowControl w:val="0"/>
              <w:spacing w:line="240" w:lineRule="auto"/>
              <w:jc w:val="both"/>
              <w:rPr>
                <w:rFonts w:ascii="Times New Roman" w:hAnsi="Times New Roman" w:cs="Times New Roman"/>
                <w:sz w:val="24"/>
                <w:szCs w:val="24"/>
                <w:u w:val="single"/>
              </w:rPr>
            </w:pPr>
            <w:r w:rsidRPr="00786092">
              <w:rPr>
                <w:rFonts w:ascii="Times New Roman" w:hAnsi="Times New Roman" w:cs="Times New Roman"/>
                <w:sz w:val="24"/>
                <w:szCs w:val="24"/>
                <w:u w:val="single"/>
              </w:rPr>
              <w:t xml:space="preserve">Key Indicators: </w:t>
            </w:r>
          </w:p>
          <w:p w:rsidR="00A45EBE" w:rsidRDefault="00A45EBE" w:rsidP="00A45EBE">
            <w:pPr>
              <w:widowControl w:val="0"/>
              <w:numPr>
                <w:ilvl w:val="5"/>
                <w:numId w:val="16"/>
              </w:numPr>
              <w:spacing w:after="0" w:line="240" w:lineRule="auto"/>
              <w:ind w:left="342"/>
              <w:jc w:val="both"/>
              <w:rPr>
                <w:rFonts w:ascii="Times New Roman" w:eastAsia="Times New Roman" w:hAnsi="Times New Roman" w:cs="Times New Roman"/>
                <w:sz w:val="24"/>
                <w:szCs w:val="24"/>
                <w:lang w:val="en-US"/>
              </w:rPr>
            </w:pPr>
            <w:r w:rsidRPr="00786092">
              <w:rPr>
                <w:rFonts w:ascii="Times New Roman" w:eastAsia="Times New Roman" w:hAnsi="Times New Roman" w:cs="Times New Roman"/>
                <w:sz w:val="24"/>
                <w:szCs w:val="24"/>
                <w:lang w:val="en-US"/>
              </w:rPr>
              <w:t>Mechanism for local development funding set up and functioning</w:t>
            </w:r>
          </w:p>
          <w:p w:rsidR="00A45EBE" w:rsidRDefault="00A45EBE" w:rsidP="00CD3934">
            <w:pPr>
              <w:widowControl w:val="0"/>
              <w:spacing w:after="0" w:line="240" w:lineRule="auto"/>
              <w:jc w:val="both"/>
              <w:rPr>
                <w:rFonts w:ascii="Times New Roman" w:eastAsia="Times New Roman" w:hAnsi="Times New Roman" w:cs="Times New Roman"/>
                <w:sz w:val="24"/>
                <w:szCs w:val="24"/>
                <w:lang w:val="en-US"/>
              </w:rPr>
            </w:pPr>
          </w:p>
          <w:p w:rsidR="00A45EBE" w:rsidRPr="00786092" w:rsidRDefault="00A45EBE" w:rsidP="00CD3934">
            <w:pPr>
              <w:widowControl w:val="0"/>
              <w:spacing w:after="0" w:line="240" w:lineRule="auto"/>
              <w:jc w:val="both"/>
              <w:rPr>
                <w:rFonts w:ascii="Times New Roman" w:eastAsia="Times New Roman" w:hAnsi="Times New Roman" w:cs="Times New Roman"/>
                <w:sz w:val="24"/>
                <w:szCs w:val="24"/>
                <w:lang w:val="en-US"/>
              </w:rPr>
            </w:pPr>
          </w:p>
          <w:p w:rsidR="00A45EBE" w:rsidRPr="00786092" w:rsidRDefault="00A45EBE" w:rsidP="00A45EBE">
            <w:pPr>
              <w:widowControl w:val="0"/>
              <w:numPr>
                <w:ilvl w:val="5"/>
                <w:numId w:val="16"/>
              </w:numPr>
              <w:spacing w:after="0" w:line="240" w:lineRule="auto"/>
              <w:ind w:left="342"/>
              <w:jc w:val="both"/>
              <w:rPr>
                <w:rFonts w:ascii="Times New Roman" w:eastAsia="Times New Roman" w:hAnsi="Times New Roman" w:cs="Times New Roman"/>
                <w:sz w:val="24"/>
                <w:szCs w:val="24"/>
                <w:lang w:val="en-US"/>
              </w:rPr>
            </w:pPr>
            <w:r w:rsidRPr="00786092">
              <w:rPr>
                <w:rFonts w:ascii="Times New Roman" w:eastAsia="Times New Roman" w:hAnsi="Times New Roman" w:cs="Times New Roman"/>
                <w:sz w:val="24"/>
                <w:szCs w:val="24"/>
                <w:lang w:val="en-US"/>
              </w:rPr>
              <w:t>No. of decentralizing ministries understand and adopt the principles of local development funding</w:t>
            </w:r>
          </w:p>
          <w:p w:rsidR="00A45EBE" w:rsidRPr="00786092" w:rsidRDefault="00A45EBE" w:rsidP="00CD3934">
            <w:pPr>
              <w:widowControl w:val="0"/>
              <w:spacing w:line="240" w:lineRule="auto"/>
              <w:jc w:val="both"/>
              <w:rPr>
                <w:rFonts w:ascii="Times New Roman" w:hAnsi="Times New Roman" w:cs="Times New Roman"/>
                <w:sz w:val="24"/>
                <w:szCs w:val="24"/>
              </w:rPr>
            </w:pPr>
          </w:p>
          <w:p w:rsidR="00A45EBE" w:rsidRPr="00786092" w:rsidRDefault="00A45EBE" w:rsidP="00CD3934">
            <w:pPr>
              <w:widowControl w:val="0"/>
              <w:spacing w:line="240" w:lineRule="auto"/>
              <w:jc w:val="both"/>
              <w:rPr>
                <w:rFonts w:ascii="Times New Roman" w:hAnsi="Times New Roman" w:cs="Times New Roman"/>
                <w:sz w:val="24"/>
                <w:szCs w:val="24"/>
              </w:rPr>
            </w:pPr>
          </w:p>
          <w:p w:rsidR="00A45EBE" w:rsidRPr="00786092" w:rsidRDefault="00A45EBE" w:rsidP="00CD3934">
            <w:pPr>
              <w:widowControl w:val="0"/>
              <w:spacing w:line="240" w:lineRule="auto"/>
              <w:jc w:val="both"/>
              <w:rPr>
                <w:rFonts w:ascii="Times New Roman" w:hAnsi="Times New Roman" w:cs="Times New Roman"/>
                <w:sz w:val="24"/>
                <w:szCs w:val="24"/>
              </w:rPr>
            </w:pPr>
          </w:p>
          <w:p w:rsidR="00A45EBE" w:rsidRPr="00786092" w:rsidRDefault="00A45EBE" w:rsidP="00CD3934">
            <w:pPr>
              <w:widowControl w:val="0"/>
              <w:spacing w:line="240" w:lineRule="auto"/>
              <w:jc w:val="both"/>
              <w:rPr>
                <w:rFonts w:ascii="Times New Roman" w:hAnsi="Times New Roman" w:cs="Times New Roman"/>
                <w:sz w:val="24"/>
                <w:szCs w:val="24"/>
              </w:rPr>
            </w:pPr>
          </w:p>
          <w:p w:rsidR="00A45EBE" w:rsidRPr="00786092" w:rsidRDefault="00A45EBE" w:rsidP="00CD3934">
            <w:pPr>
              <w:widowControl w:val="0"/>
              <w:spacing w:line="240" w:lineRule="auto"/>
              <w:jc w:val="both"/>
              <w:rPr>
                <w:rFonts w:ascii="Times New Roman" w:hAnsi="Times New Roman" w:cs="Times New Roman"/>
                <w:sz w:val="24"/>
                <w:szCs w:val="24"/>
              </w:rPr>
            </w:pPr>
          </w:p>
          <w:p w:rsidR="00A45EBE" w:rsidRPr="00786092" w:rsidRDefault="00A45EBE" w:rsidP="00CD3934">
            <w:pPr>
              <w:widowControl w:val="0"/>
              <w:spacing w:line="240" w:lineRule="auto"/>
              <w:jc w:val="both"/>
              <w:rPr>
                <w:rFonts w:ascii="Times New Roman" w:hAnsi="Times New Roman" w:cs="Times New Roman"/>
                <w:sz w:val="24"/>
                <w:szCs w:val="24"/>
              </w:rPr>
            </w:pPr>
          </w:p>
          <w:p w:rsidR="00A45EBE" w:rsidRDefault="00A45EBE" w:rsidP="00A45EBE">
            <w:pPr>
              <w:widowControl w:val="0"/>
              <w:numPr>
                <w:ilvl w:val="5"/>
                <w:numId w:val="16"/>
              </w:numPr>
              <w:spacing w:after="0" w:line="240" w:lineRule="auto"/>
              <w:ind w:left="342"/>
              <w:jc w:val="both"/>
              <w:rPr>
                <w:rFonts w:ascii="Times New Roman" w:eastAsia="Times New Roman" w:hAnsi="Times New Roman" w:cs="Times New Roman"/>
                <w:sz w:val="24"/>
                <w:szCs w:val="24"/>
                <w:lang w:val="en-US"/>
              </w:rPr>
            </w:pPr>
            <w:r w:rsidRPr="00786092">
              <w:rPr>
                <w:rFonts w:ascii="Times New Roman" w:eastAsia="Times New Roman" w:hAnsi="Times New Roman" w:cs="Times New Roman"/>
                <w:sz w:val="24"/>
                <w:szCs w:val="24"/>
                <w:lang w:val="en-US"/>
              </w:rPr>
              <w:t>Number of districts and community councils (or increase) supported through the local funding</w:t>
            </w:r>
          </w:p>
          <w:p w:rsidR="00A45EBE" w:rsidRDefault="00A45EBE" w:rsidP="00CD3934">
            <w:pPr>
              <w:widowControl w:val="0"/>
              <w:spacing w:after="0" w:line="240" w:lineRule="auto"/>
              <w:jc w:val="both"/>
              <w:rPr>
                <w:rFonts w:ascii="Times New Roman" w:eastAsia="Times New Roman" w:hAnsi="Times New Roman" w:cs="Times New Roman"/>
                <w:sz w:val="24"/>
                <w:szCs w:val="24"/>
                <w:lang w:val="en-US"/>
              </w:rPr>
            </w:pPr>
          </w:p>
          <w:p w:rsidR="00A45EBE" w:rsidRDefault="00A45EBE" w:rsidP="00CD3934">
            <w:pPr>
              <w:widowControl w:val="0"/>
              <w:spacing w:after="0" w:line="240" w:lineRule="auto"/>
              <w:jc w:val="both"/>
              <w:rPr>
                <w:rFonts w:ascii="Times New Roman" w:eastAsia="Times New Roman" w:hAnsi="Times New Roman" w:cs="Times New Roman"/>
                <w:sz w:val="24"/>
                <w:szCs w:val="24"/>
                <w:lang w:val="en-US"/>
              </w:rPr>
            </w:pPr>
          </w:p>
          <w:p w:rsidR="00A45EBE" w:rsidRDefault="00A45EBE" w:rsidP="00CD3934">
            <w:pPr>
              <w:widowControl w:val="0"/>
              <w:spacing w:after="0" w:line="240" w:lineRule="auto"/>
              <w:jc w:val="both"/>
              <w:rPr>
                <w:rFonts w:ascii="Times New Roman" w:eastAsia="Times New Roman" w:hAnsi="Times New Roman" w:cs="Times New Roman"/>
                <w:sz w:val="24"/>
                <w:szCs w:val="24"/>
                <w:lang w:val="en-US"/>
              </w:rPr>
            </w:pPr>
          </w:p>
          <w:p w:rsidR="00A45EBE" w:rsidRDefault="00A45EBE" w:rsidP="00CD3934">
            <w:pPr>
              <w:widowControl w:val="0"/>
              <w:spacing w:after="0" w:line="240" w:lineRule="auto"/>
              <w:jc w:val="both"/>
              <w:rPr>
                <w:rFonts w:ascii="Times New Roman" w:eastAsia="Times New Roman" w:hAnsi="Times New Roman" w:cs="Times New Roman"/>
                <w:sz w:val="24"/>
                <w:szCs w:val="24"/>
                <w:lang w:val="en-US"/>
              </w:rPr>
            </w:pPr>
          </w:p>
          <w:p w:rsidR="00A45EBE" w:rsidRDefault="00A45EBE" w:rsidP="00CD3934">
            <w:pPr>
              <w:widowControl w:val="0"/>
              <w:spacing w:after="0" w:line="240" w:lineRule="auto"/>
              <w:jc w:val="both"/>
              <w:rPr>
                <w:rFonts w:ascii="Times New Roman" w:eastAsia="Times New Roman" w:hAnsi="Times New Roman" w:cs="Times New Roman"/>
                <w:sz w:val="24"/>
                <w:szCs w:val="24"/>
                <w:lang w:val="en-US"/>
              </w:rPr>
            </w:pPr>
          </w:p>
          <w:p w:rsidR="00A45EBE" w:rsidRDefault="00A45EBE" w:rsidP="00CD3934">
            <w:pPr>
              <w:widowControl w:val="0"/>
              <w:spacing w:after="0" w:line="240" w:lineRule="auto"/>
              <w:jc w:val="both"/>
              <w:rPr>
                <w:rFonts w:ascii="Times New Roman" w:eastAsia="Times New Roman" w:hAnsi="Times New Roman" w:cs="Times New Roman"/>
                <w:sz w:val="24"/>
                <w:szCs w:val="24"/>
                <w:lang w:val="en-US"/>
              </w:rPr>
            </w:pPr>
          </w:p>
          <w:p w:rsidR="00A45EBE" w:rsidRPr="00786092" w:rsidRDefault="00A45EBE" w:rsidP="00CD3934">
            <w:pPr>
              <w:widowControl w:val="0"/>
              <w:spacing w:after="0" w:line="240" w:lineRule="auto"/>
              <w:jc w:val="both"/>
              <w:rPr>
                <w:rFonts w:ascii="Times New Roman" w:eastAsia="Times New Roman" w:hAnsi="Times New Roman" w:cs="Times New Roman"/>
                <w:sz w:val="24"/>
                <w:szCs w:val="24"/>
                <w:lang w:val="en-US"/>
              </w:rPr>
            </w:pPr>
          </w:p>
          <w:p w:rsidR="00A45EBE" w:rsidRPr="00786092" w:rsidRDefault="00A45EBE" w:rsidP="00A45EBE">
            <w:pPr>
              <w:widowControl w:val="0"/>
              <w:numPr>
                <w:ilvl w:val="5"/>
                <w:numId w:val="16"/>
              </w:numPr>
              <w:spacing w:after="0" w:line="240" w:lineRule="auto"/>
              <w:ind w:left="342"/>
              <w:jc w:val="both"/>
              <w:rPr>
                <w:rFonts w:ascii="Times New Roman" w:eastAsia="Calibri" w:hAnsi="Times New Roman" w:cs="Times New Roman"/>
                <w:color w:val="000000"/>
                <w:sz w:val="24"/>
                <w:szCs w:val="24"/>
                <w:lang w:val="en-GB" w:eastAsia="en-ZA"/>
              </w:rPr>
            </w:pPr>
            <w:r w:rsidRPr="00786092">
              <w:rPr>
                <w:rFonts w:ascii="Times New Roman" w:eastAsia="Times New Roman" w:hAnsi="Times New Roman" w:cs="Times New Roman"/>
                <w:sz w:val="24"/>
                <w:szCs w:val="24"/>
                <w:lang w:val="en-US"/>
              </w:rPr>
              <w:t>% increase in resources flowing to local levels as proportion of total national development budget</w:t>
            </w:r>
          </w:p>
          <w:p w:rsidR="00A45EBE" w:rsidRPr="00786092" w:rsidRDefault="00A45EBE" w:rsidP="00CD3934">
            <w:pPr>
              <w:widowControl w:val="0"/>
              <w:spacing w:after="0" w:line="240" w:lineRule="auto"/>
              <w:ind w:left="342"/>
              <w:jc w:val="both"/>
              <w:rPr>
                <w:rFonts w:ascii="Times New Roman" w:eastAsia="Calibri" w:hAnsi="Times New Roman" w:cs="Times New Roman"/>
                <w:color w:val="000000"/>
                <w:sz w:val="24"/>
                <w:szCs w:val="24"/>
                <w:lang w:val="en-GB" w:eastAsia="en-ZA"/>
              </w:rPr>
            </w:pPr>
          </w:p>
          <w:p w:rsidR="00A45EBE" w:rsidRPr="00786092" w:rsidRDefault="00A45EBE" w:rsidP="00CD3934">
            <w:pPr>
              <w:widowControl w:val="0"/>
              <w:spacing w:after="0" w:line="240" w:lineRule="auto"/>
              <w:ind w:left="342"/>
              <w:jc w:val="both"/>
              <w:rPr>
                <w:rFonts w:ascii="Times New Roman" w:eastAsia="Calibri" w:hAnsi="Times New Roman" w:cs="Times New Roman"/>
                <w:color w:val="000000"/>
                <w:sz w:val="24"/>
                <w:szCs w:val="24"/>
                <w:lang w:val="en-GB" w:eastAsia="en-ZA"/>
              </w:rPr>
            </w:pPr>
          </w:p>
        </w:tc>
        <w:tc>
          <w:tcPr>
            <w:tcW w:w="4394" w:type="dxa"/>
            <w:shd w:val="clear" w:color="auto" w:fill="auto"/>
          </w:tcPr>
          <w:p w:rsidR="00A45EBE" w:rsidRPr="00A4673C" w:rsidRDefault="00A45EBE" w:rsidP="00CD3934">
            <w:pPr>
              <w:widowControl w:val="0"/>
              <w:numPr>
                <w:ilvl w:val="0"/>
                <w:numId w:val="2"/>
              </w:numPr>
              <w:spacing w:after="0" w:line="240" w:lineRule="auto"/>
              <w:ind w:left="252" w:hanging="270"/>
              <w:jc w:val="both"/>
              <w:rPr>
                <w:rFonts w:ascii="Times New Roman" w:eastAsia="Times New Roman" w:hAnsi="Times New Roman" w:cs="Times New Roman"/>
                <w:b/>
                <w:i/>
                <w:sz w:val="24"/>
                <w:szCs w:val="24"/>
                <w:lang w:val="en-GB"/>
              </w:rPr>
            </w:pPr>
            <w:r w:rsidRPr="00A4673C">
              <w:rPr>
                <w:rFonts w:ascii="Times New Roman" w:eastAsia="Times New Roman" w:hAnsi="Times New Roman" w:cs="Times New Roman"/>
                <w:b/>
                <w:i/>
                <w:sz w:val="24"/>
                <w:szCs w:val="24"/>
                <w:lang w:val="en-GB"/>
              </w:rPr>
              <w:t>Finalize design of local development funding (LDF) mechanism</w:t>
            </w:r>
          </w:p>
          <w:p w:rsidR="00A45EBE" w:rsidRPr="00786092" w:rsidRDefault="00A45EBE" w:rsidP="00CD3934">
            <w:pPr>
              <w:widowControl w:val="0"/>
              <w:numPr>
                <w:ilvl w:val="0"/>
                <w:numId w:val="1"/>
              </w:numPr>
              <w:spacing w:after="0" w:line="240" w:lineRule="auto"/>
              <w:ind w:left="339" w:hanging="180"/>
              <w:jc w:val="both"/>
              <w:rPr>
                <w:rFonts w:ascii="Times New Roman" w:eastAsia="Times New Roman" w:hAnsi="Times New Roman" w:cs="Times New Roman"/>
                <w:i/>
                <w:sz w:val="24"/>
                <w:szCs w:val="24"/>
                <w:lang w:val="en-GB"/>
              </w:rPr>
            </w:pPr>
            <w:r w:rsidRPr="00786092">
              <w:rPr>
                <w:rFonts w:ascii="Times New Roman" w:eastAsia="Times New Roman" w:hAnsi="Times New Roman" w:cs="Times New Roman"/>
                <w:sz w:val="24"/>
                <w:szCs w:val="24"/>
                <w:lang w:val="en-GB"/>
              </w:rPr>
              <w:t>Technical design, conditions, performance measures, etc.</w:t>
            </w:r>
          </w:p>
          <w:p w:rsidR="00A45EBE" w:rsidRPr="00786092" w:rsidRDefault="00A45EBE" w:rsidP="00CD3934">
            <w:pPr>
              <w:widowControl w:val="0"/>
              <w:spacing w:after="0" w:line="240" w:lineRule="auto"/>
              <w:ind w:left="339"/>
              <w:jc w:val="both"/>
              <w:rPr>
                <w:rFonts w:ascii="Times New Roman" w:eastAsia="Times New Roman" w:hAnsi="Times New Roman" w:cs="Times New Roman"/>
                <w:sz w:val="24"/>
                <w:szCs w:val="24"/>
                <w:lang w:val="en-GB"/>
              </w:rPr>
            </w:pPr>
          </w:p>
          <w:p w:rsidR="00A45EBE" w:rsidRPr="00786092" w:rsidRDefault="00A45EBE" w:rsidP="00CD3934">
            <w:pPr>
              <w:widowControl w:val="0"/>
              <w:spacing w:after="0" w:line="240" w:lineRule="auto"/>
              <w:ind w:left="339"/>
              <w:jc w:val="both"/>
              <w:rPr>
                <w:rFonts w:ascii="Times New Roman" w:eastAsia="Times New Roman" w:hAnsi="Times New Roman" w:cs="Times New Roman"/>
                <w:i/>
                <w:sz w:val="24"/>
                <w:szCs w:val="24"/>
                <w:lang w:val="en-GB"/>
              </w:rPr>
            </w:pPr>
          </w:p>
          <w:p w:rsidR="00A45EBE" w:rsidRPr="00786092" w:rsidRDefault="00A45EBE" w:rsidP="00CD3934">
            <w:pPr>
              <w:widowControl w:val="0"/>
              <w:spacing w:after="0" w:line="240" w:lineRule="auto"/>
              <w:ind w:left="339"/>
              <w:jc w:val="both"/>
              <w:rPr>
                <w:rFonts w:ascii="Times New Roman" w:eastAsia="Times New Roman" w:hAnsi="Times New Roman" w:cs="Times New Roman"/>
                <w:i/>
                <w:sz w:val="24"/>
                <w:szCs w:val="24"/>
                <w:lang w:val="en-GB"/>
              </w:rPr>
            </w:pPr>
          </w:p>
          <w:p w:rsidR="00A45EBE" w:rsidRPr="00786092" w:rsidRDefault="00A45EBE" w:rsidP="00CD3934">
            <w:pPr>
              <w:widowControl w:val="0"/>
              <w:spacing w:after="0" w:line="240" w:lineRule="auto"/>
              <w:ind w:left="252"/>
              <w:jc w:val="both"/>
              <w:rPr>
                <w:rFonts w:ascii="Times New Roman" w:eastAsia="Times New Roman" w:hAnsi="Times New Roman" w:cs="Times New Roman"/>
                <w:i/>
                <w:sz w:val="24"/>
                <w:szCs w:val="24"/>
                <w:lang w:val="en-GB"/>
              </w:rPr>
            </w:pPr>
          </w:p>
          <w:p w:rsidR="00A45EBE" w:rsidRPr="00A4673C" w:rsidRDefault="00A45EBE" w:rsidP="00CD3934">
            <w:pPr>
              <w:widowControl w:val="0"/>
              <w:numPr>
                <w:ilvl w:val="0"/>
                <w:numId w:val="2"/>
              </w:numPr>
              <w:spacing w:after="0" w:line="240" w:lineRule="auto"/>
              <w:ind w:left="252" w:hanging="270"/>
              <w:jc w:val="both"/>
              <w:rPr>
                <w:rFonts w:ascii="Times New Roman" w:eastAsia="Times New Roman" w:hAnsi="Times New Roman" w:cs="Times New Roman"/>
                <w:b/>
                <w:i/>
                <w:sz w:val="24"/>
                <w:szCs w:val="24"/>
                <w:lang w:val="en-GB"/>
              </w:rPr>
            </w:pPr>
            <w:r w:rsidRPr="00A4673C">
              <w:rPr>
                <w:rFonts w:ascii="Times New Roman" w:eastAsia="Times New Roman" w:hAnsi="Times New Roman" w:cs="Times New Roman"/>
                <w:b/>
                <w:i/>
                <w:sz w:val="24"/>
                <w:szCs w:val="24"/>
                <w:lang w:val="en-GB"/>
              </w:rPr>
              <w:t>Support adoption of the new system</w:t>
            </w:r>
          </w:p>
          <w:p w:rsidR="00A45EBE" w:rsidRPr="00786092" w:rsidRDefault="00A45EBE" w:rsidP="00CD3934">
            <w:pPr>
              <w:widowControl w:val="0"/>
              <w:numPr>
                <w:ilvl w:val="0"/>
                <w:numId w:val="1"/>
              </w:numPr>
              <w:spacing w:after="0" w:line="240" w:lineRule="auto"/>
              <w:ind w:left="339" w:hanging="180"/>
              <w:jc w:val="both"/>
              <w:rPr>
                <w:rFonts w:ascii="Times New Roman" w:eastAsia="Times New Roman" w:hAnsi="Times New Roman" w:cs="Times New Roman"/>
                <w:sz w:val="24"/>
                <w:szCs w:val="24"/>
                <w:lang w:val="en-GB"/>
              </w:rPr>
            </w:pPr>
            <w:r w:rsidRPr="00786092">
              <w:rPr>
                <w:rFonts w:ascii="Times New Roman" w:eastAsia="Times New Roman" w:hAnsi="Times New Roman" w:cs="Times New Roman"/>
                <w:sz w:val="24"/>
                <w:szCs w:val="24"/>
                <w:lang w:val="en-GB"/>
              </w:rPr>
              <w:t>Ensure Government counterparts (MoF and MoLGC) understand and buy into the concept</w:t>
            </w:r>
          </w:p>
          <w:p w:rsidR="00A45EBE" w:rsidRPr="00786092" w:rsidRDefault="00A45EBE" w:rsidP="00CD3934">
            <w:pPr>
              <w:widowControl w:val="0"/>
              <w:numPr>
                <w:ilvl w:val="0"/>
                <w:numId w:val="1"/>
              </w:numPr>
              <w:spacing w:after="0" w:line="240" w:lineRule="auto"/>
              <w:ind w:left="339" w:hanging="180"/>
              <w:jc w:val="both"/>
              <w:rPr>
                <w:rFonts w:ascii="Times New Roman" w:eastAsia="Times New Roman" w:hAnsi="Times New Roman" w:cs="Times New Roman"/>
                <w:sz w:val="24"/>
                <w:szCs w:val="24"/>
                <w:lang w:val="en-GB"/>
              </w:rPr>
            </w:pPr>
            <w:r w:rsidRPr="00786092">
              <w:rPr>
                <w:rFonts w:ascii="Times New Roman" w:eastAsia="Times New Roman" w:hAnsi="Times New Roman" w:cs="Times New Roman"/>
                <w:sz w:val="24"/>
                <w:szCs w:val="24"/>
                <w:lang w:val="en-GB"/>
              </w:rPr>
              <w:t>Ensure counterparts are capacitated to adopt the system</w:t>
            </w:r>
          </w:p>
          <w:p w:rsidR="00A45EBE" w:rsidRPr="00786092" w:rsidRDefault="00A45EBE" w:rsidP="00CD3934">
            <w:pPr>
              <w:widowControl w:val="0"/>
              <w:spacing w:after="0" w:line="240" w:lineRule="auto"/>
              <w:ind w:left="162"/>
              <w:jc w:val="both"/>
              <w:rPr>
                <w:rFonts w:ascii="Times New Roman" w:eastAsia="Times New Roman" w:hAnsi="Times New Roman" w:cs="Times New Roman"/>
                <w:i/>
                <w:sz w:val="24"/>
                <w:szCs w:val="24"/>
                <w:lang w:val="en-GB"/>
              </w:rPr>
            </w:pPr>
          </w:p>
          <w:p w:rsidR="00A45EBE" w:rsidRPr="00786092" w:rsidRDefault="00A45EBE" w:rsidP="00CD3934">
            <w:pPr>
              <w:widowControl w:val="0"/>
              <w:spacing w:after="0" w:line="240" w:lineRule="auto"/>
              <w:ind w:left="162"/>
              <w:jc w:val="both"/>
              <w:rPr>
                <w:rFonts w:ascii="Times New Roman" w:eastAsia="Times New Roman" w:hAnsi="Times New Roman" w:cs="Times New Roman"/>
                <w:i/>
                <w:sz w:val="24"/>
                <w:szCs w:val="24"/>
                <w:lang w:val="en-GB"/>
              </w:rPr>
            </w:pPr>
          </w:p>
          <w:p w:rsidR="00A45EBE" w:rsidRDefault="00A45EBE" w:rsidP="00CD3934">
            <w:pPr>
              <w:widowControl w:val="0"/>
              <w:spacing w:after="0" w:line="240" w:lineRule="auto"/>
              <w:ind w:left="162"/>
              <w:jc w:val="both"/>
              <w:rPr>
                <w:rFonts w:ascii="Times New Roman" w:eastAsia="Times New Roman" w:hAnsi="Times New Roman" w:cs="Times New Roman"/>
                <w:i/>
                <w:sz w:val="24"/>
                <w:szCs w:val="24"/>
                <w:lang w:val="en-GB"/>
              </w:rPr>
            </w:pPr>
          </w:p>
          <w:p w:rsidR="00A45EBE" w:rsidRPr="00786092" w:rsidRDefault="00A45EBE" w:rsidP="00CD3934">
            <w:pPr>
              <w:widowControl w:val="0"/>
              <w:spacing w:after="0" w:line="240" w:lineRule="auto"/>
              <w:ind w:left="162"/>
              <w:jc w:val="both"/>
              <w:rPr>
                <w:rFonts w:ascii="Times New Roman" w:eastAsia="Times New Roman" w:hAnsi="Times New Roman" w:cs="Times New Roman"/>
                <w:i/>
                <w:sz w:val="24"/>
                <w:szCs w:val="24"/>
                <w:lang w:val="en-GB"/>
              </w:rPr>
            </w:pPr>
          </w:p>
          <w:p w:rsidR="00A45EBE" w:rsidRDefault="00A45EBE" w:rsidP="00CD3934">
            <w:pPr>
              <w:widowControl w:val="0"/>
              <w:spacing w:after="0" w:line="240" w:lineRule="auto"/>
              <w:ind w:left="162"/>
              <w:jc w:val="both"/>
              <w:rPr>
                <w:rFonts w:ascii="Times New Roman" w:eastAsia="Times New Roman" w:hAnsi="Times New Roman" w:cs="Times New Roman"/>
                <w:i/>
                <w:sz w:val="24"/>
                <w:szCs w:val="24"/>
                <w:lang w:val="en-GB"/>
              </w:rPr>
            </w:pPr>
          </w:p>
          <w:p w:rsidR="00A45EBE" w:rsidRDefault="00A45EBE" w:rsidP="00CD3934">
            <w:pPr>
              <w:widowControl w:val="0"/>
              <w:spacing w:after="0" w:line="240" w:lineRule="auto"/>
              <w:ind w:left="162"/>
              <w:jc w:val="both"/>
              <w:rPr>
                <w:rFonts w:ascii="Times New Roman" w:eastAsia="Times New Roman" w:hAnsi="Times New Roman" w:cs="Times New Roman"/>
                <w:i/>
                <w:sz w:val="24"/>
                <w:szCs w:val="24"/>
                <w:lang w:val="en-GB"/>
              </w:rPr>
            </w:pPr>
          </w:p>
          <w:p w:rsidR="00A45EBE" w:rsidRDefault="00A45EBE" w:rsidP="00CD3934">
            <w:pPr>
              <w:widowControl w:val="0"/>
              <w:spacing w:after="0" w:line="240" w:lineRule="auto"/>
              <w:ind w:left="162"/>
              <w:jc w:val="both"/>
              <w:rPr>
                <w:rFonts w:ascii="Times New Roman" w:eastAsia="Times New Roman" w:hAnsi="Times New Roman" w:cs="Times New Roman"/>
                <w:i/>
                <w:sz w:val="24"/>
                <w:szCs w:val="24"/>
                <w:lang w:val="en-GB"/>
              </w:rPr>
            </w:pPr>
          </w:p>
          <w:p w:rsidR="00A45EBE" w:rsidRPr="00786092" w:rsidRDefault="00A45EBE" w:rsidP="00CD3934">
            <w:pPr>
              <w:widowControl w:val="0"/>
              <w:spacing w:after="0" w:line="240" w:lineRule="auto"/>
              <w:ind w:left="162"/>
              <w:jc w:val="both"/>
              <w:rPr>
                <w:rFonts w:ascii="Times New Roman" w:eastAsia="Times New Roman" w:hAnsi="Times New Roman" w:cs="Times New Roman"/>
                <w:i/>
                <w:sz w:val="24"/>
                <w:szCs w:val="24"/>
                <w:lang w:val="en-GB"/>
              </w:rPr>
            </w:pPr>
          </w:p>
          <w:p w:rsidR="00A45EBE" w:rsidRPr="00786092" w:rsidRDefault="00A45EBE" w:rsidP="00CD3934">
            <w:pPr>
              <w:widowControl w:val="0"/>
              <w:numPr>
                <w:ilvl w:val="0"/>
                <w:numId w:val="2"/>
              </w:numPr>
              <w:spacing w:after="0" w:line="240" w:lineRule="auto"/>
              <w:ind w:left="252" w:hanging="270"/>
              <w:jc w:val="both"/>
              <w:rPr>
                <w:rFonts w:ascii="Times New Roman" w:eastAsia="Times New Roman" w:hAnsi="Times New Roman" w:cs="Times New Roman"/>
                <w:i/>
                <w:sz w:val="24"/>
                <w:szCs w:val="24"/>
                <w:lang w:val="en-GB"/>
              </w:rPr>
            </w:pPr>
            <w:r w:rsidRPr="00786092">
              <w:rPr>
                <w:rFonts w:ascii="Times New Roman" w:eastAsia="Times New Roman" w:hAnsi="Times New Roman" w:cs="Times New Roman"/>
                <w:i/>
                <w:sz w:val="24"/>
                <w:szCs w:val="24"/>
                <w:lang w:val="en-GB"/>
              </w:rPr>
              <w:t>Operationalize the local development funding mechanism</w:t>
            </w:r>
          </w:p>
          <w:p w:rsidR="00A45EBE" w:rsidRPr="00786092" w:rsidRDefault="00A45EBE" w:rsidP="00CD3934">
            <w:pPr>
              <w:widowControl w:val="0"/>
              <w:numPr>
                <w:ilvl w:val="0"/>
                <w:numId w:val="1"/>
              </w:numPr>
              <w:spacing w:after="0" w:line="240" w:lineRule="auto"/>
              <w:ind w:left="339" w:hanging="180"/>
              <w:jc w:val="both"/>
              <w:rPr>
                <w:rFonts w:ascii="Times New Roman" w:eastAsia="Times New Roman" w:hAnsi="Times New Roman" w:cs="Times New Roman"/>
                <w:sz w:val="24"/>
                <w:szCs w:val="24"/>
                <w:lang w:val="en-GB"/>
              </w:rPr>
            </w:pPr>
            <w:r w:rsidRPr="00786092">
              <w:rPr>
                <w:rFonts w:ascii="Times New Roman" w:eastAsia="Times New Roman" w:hAnsi="Times New Roman" w:cs="Times New Roman"/>
                <w:sz w:val="24"/>
                <w:szCs w:val="24"/>
                <w:lang w:val="en-GB"/>
              </w:rPr>
              <w:t>Provide technical training to councils to operationalize the system and processes</w:t>
            </w:r>
          </w:p>
          <w:p w:rsidR="00A45EBE" w:rsidRDefault="00A45EBE" w:rsidP="00CD3934">
            <w:pPr>
              <w:widowControl w:val="0"/>
              <w:spacing w:after="0" w:line="240" w:lineRule="auto"/>
              <w:ind w:left="339"/>
              <w:jc w:val="both"/>
              <w:rPr>
                <w:rFonts w:ascii="Times New Roman" w:eastAsia="Times New Roman" w:hAnsi="Times New Roman" w:cs="Times New Roman"/>
                <w:sz w:val="24"/>
                <w:szCs w:val="24"/>
                <w:lang w:val="en-GB"/>
              </w:rPr>
            </w:pPr>
          </w:p>
          <w:p w:rsidR="00A45EBE" w:rsidRDefault="00A45EBE" w:rsidP="00CD3934">
            <w:pPr>
              <w:widowControl w:val="0"/>
              <w:spacing w:after="0" w:line="240" w:lineRule="auto"/>
              <w:ind w:left="339"/>
              <w:jc w:val="both"/>
              <w:rPr>
                <w:rFonts w:ascii="Times New Roman" w:eastAsia="Times New Roman" w:hAnsi="Times New Roman" w:cs="Times New Roman"/>
                <w:sz w:val="24"/>
                <w:szCs w:val="24"/>
                <w:lang w:val="en-GB"/>
              </w:rPr>
            </w:pPr>
          </w:p>
          <w:p w:rsidR="00A45EBE" w:rsidRDefault="00A45EBE" w:rsidP="00CD3934">
            <w:pPr>
              <w:widowControl w:val="0"/>
              <w:spacing w:after="0" w:line="240" w:lineRule="auto"/>
              <w:ind w:left="339"/>
              <w:jc w:val="both"/>
              <w:rPr>
                <w:rFonts w:ascii="Times New Roman" w:eastAsia="Times New Roman" w:hAnsi="Times New Roman" w:cs="Times New Roman"/>
                <w:sz w:val="24"/>
                <w:szCs w:val="24"/>
                <w:lang w:val="en-GB"/>
              </w:rPr>
            </w:pPr>
          </w:p>
          <w:p w:rsidR="00A45EBE" w:rsidRDefault="00A45EBE" w:rsidP="00CD3934">
            <w:pPr>
              <w:widowControl w:val="0"/>
              <w:spacing w:after="0" w:line="240" w:lineRule="auto"/>
              <w:ind w:left="339"/>
              <w:jc w:val="both"/>
              <w:rPr>
                <w:rFonts w:ascii="Times New Roman" w:eastAsia="Times New Roman" w:hAnsi="Times New Roman" w:cs="Times New Roman"/>
                <w:sz w:val="24"/>
                <w:szCs w:val="24"/>
                <w:lang w:val="en-GB"/>
              </w:rPr>
            </w:pPr>
          </w:p>
          <w:p w:rsidR="00A45EBE" w:rsidRPr="00786092" w:rsidRDefault="00A45EBE" w:rsidP="00CD3934">
            <w:pPr>
              <w:widowControl w:val="0"/>
              <w:spacing w:after="0" w:line="240" w:lineRule="auto"/>
              <w:ind w:left="339"/>
              <w:jc w:val="both"/>
              <w:rPr>
                <w:rFonts w:ascii="Times New Roman" w:eastAsia="Times New Roman" w:hAnsi="Times New Roman" w:cs="Times New Roman"/>
                <w:sz w:val="24"/>
                <w:szCs w:val="24"/>
                <w:lang w:val="en-GB"/>
              </w:rPr>
            </w:pPr>
          </w:p>
          <w:p w:rsidR="00A45EBE" w:rsidRPr="00786092" w:rsidRDefault="00A45EBE" w:rsidP="00CD3934">
            <w:pPr>
              <w:widowControl w:val="0"/>
              <w:numPr>
                <w:ilvl w:val="0"/>
                <w:numId w:val="2"/>
              </w:numPr>
              <w:spacing w:after="0" w:line="240" w:lineRule="auto"/>
              <w:ind w:left="252" w:hanging="270"/>
              <w:jc w:val="both"/>
              <w:rPr>
                <w:rFonts w:ascii="Times New Roman" w:eastAsia="Times New Roman" w:hAnsi="Times New Roman" w:cs="Times New Roman"/>
                <w:color w:val="000000"/>
                <w:sz w:val="24"/>
                <w:szCs w:val="24"/>
                <w:lang w:val="en-GB" w:eastAsia="en-ZA"/>
              </w:rPr>
            </w:pPr>
            <w:r w:rsidRPr="00786092">
              <w:rPr>
                <w:rFonts w:ascii="Times New Roman" w:eastAsia="Times New Roman" w:hAnsi="Times New Roman" w:cs="Times New Roman"/>
                <w:i/>
                <w:sz w:val="24"/>
                <w:szCs w:val="24"/>
                <w:lang w:val="en-GB"/>
              </w:rPr>
              <w:t>Operate the local dev. funding</w:t>
            </w:r>
            <w:r w:rsidRPr="00786092">
              <w:rPr>
                <w:rFonts w:ascii="Times New Roman" w:eastAsia="Times New Roman" w:hAnsi="Times New Roman" w:cs="Times New Roman"/>
                <w:sz w:val="24"/>
                <w:szCs w:val="24"/>
                <w:lang w:val="en-GB"/>
              </w:rPr>
              <w:t xml:space="preserve"> mechanism with support of UNCDF in the first instance, following which the MoLGC will take full.</w:t>
            </w:r>
          </w:p>
          <w:p w:rsidR="00A45EBE" w:rsidRPr="00786092" w:rsidRDefault="00A45EBE" w:rsidP="00CD3934">
            <w:pPr>
              <w:widowControl w:val="0"/>
              <w:spacing w:after="0" w:line="240" w:lineRule="auto"/>
              <w:ind w:left="252"/>
              <w:jc w:val="both"/>
              <w:rPr>
                <w:rFonts w:ascii="Times New Roman" w:eastAsia="Times New Roman" w:hAnsi="Times New Roman" w:cs="Times New Roman"/>
                <w:color w:val="000000"/>
                <w:sz w:val="24"/>
                <w:szCs w:val="24"/>
                <w:lang w:val="en-GB" w:eastAsia="en-ZA"/>
              </w:rPr>
            </w:pPr>
          </w:p>
        </w:tc>
        <w:tc>
          <w:tcPr>
            <w:tcW w:w="4395" w:type="dxa"/>
            <w:shd w:val="clear" w:color="auto" w:fill="auto"/>
          </w:tcPr>
          <w:p w:rsidR="00A45EBE" w:rsidRPr="00786092" w:rsidRDefault="00A45EBE" w:rsidP="00CD3934">
            <w:pPr>
              <w:numPr>
                <w:ilvl w:val="0"/>
                <w:numId w:val="1"/>
              </w:numPr>
              <w:spacing w:after="0" w:line="240" w:lineRule="auto"/>
              <w:ind w:left="175" w:hanging="175"/>
              <w:jc w:val="both"/>
              <w:rPr>
                <w:rFonts w:ascii="Times New Roman" w:eastAsia="Times New Roman" w:hAnsi="Times New Roman" w:cs="Times New Roman"/>
                <w:color w:val="000000"/>
                <w:sz w:val="24"/>
                <w:szCs w:val="24"/>
                <w:lang w:val="en-GB" w:eastAsia="en-ZA"/>
              </w:rPr>
            </w:pPr>
            <w:r w:rsidRPr="00786092">
              <w:rPr>
                <w:rFonts w:ascii="Times New Roman" w:eastAsia="Times New Roman" w:hAnsi="Times New Roman" w:cs="Times New Roman"/>
                <w:color w:val="000000"/>
                <w:sz w:val="24"/>
                <w:szCs w:val="24"/>
                <w:lang w:val="en-GB" w:eastAsia="en-ZA"/>
              </w:rPr>
              <w:t xml:space="preserve"> Minimum conditions and performance indicators for Local Authorities (LAs) to access the LDG agreed. </w:t>
            </w:r>
          </w:p>
          <w:p w:rsidR="00A45EBE" w:rsidRDefault="00A45EBE" w:rsidP="00CD3934">
            <w:pPr>
              <w:numPr>
                <w:ilvl w:val="0"/>
                <w:numId w:val="1"/>
              </w:numPr>
              <w:spacing w:after="0" w:line="240" w:lineRule="auto"/>
              <w:ind w:left="175" w:hanging="175"/>
              <w:jc w:val="both"/>
              <w:rPr>
                <w:rFonts w:ascii="Times New Roman" w:eastAsia="Times New Roman" w:hAnsi="Times New Roman" w:cs="Times New Roman"/>
                <w:color w:val="000000"/>
                <w:sz w:val="24"/>
                <w:szCs w:val="24"/>
                <w:lang w:val="en-GB" w:eastAsia="en-ZA"/>
              </w:rPr>
            </w:pPr>
            <w:r w:rsidRPr="00786092">
              <w:rPr>
                <w:rFonts w:ascii="Times New Roman" w:eastAsia="Times New Roman" w:hAnsi="Times New Roman" w:cs="Times New Roman"/>
                <w:color w:val="000000"/>
                <w:sz w:val="24"/>
                <w:szCs w:val="24"/>
                <w:lang w:val="en-GB" w:eastAsia="en-ZA"/>
              </w:rPr>
              <w:t xml:space="preserve">Guidelines for related assessment prepared.  Together with guidelines for conducting the assessment. </w:t>
            </w:r>
          </w:p>
          <w:p w:rsidR="00A45EBE" w:rsidRPr="00786092" w:rsidRDefault="00A45EBE" w:rsidP="00CD3934">
            <w:pPr>
              <w:spacing w:after="0" w:line="240" w:lineRule="auto"/>
              <w:ind w:left="175"/>
              <w:jc w:val="both"/>
              <w:rPr>
                <w:rFonts w:ascii="Times New Roman" w:eastAsia="Times New Roman" w:hAnsi="Times New Roman" w:cs="Times New Roman"/>
                <w:color w:val="000000"/>
                <w:sz w:val="24"/>
                <w:szCs w:val="24"/>
                <w:lang w:val="en-GB" w:eastAsia="en-ZA"/>
              </w:rPr>
            </w:pPr>
          </w:p>
          <w:p w:rsidR="00A45EBE" w:rsidRPr="00786092" w:rsidRDefault="00A45EBE" w:rsidP="00CD3934">
            <w:pPr>
              <w:spacing w:after="0" w:line="240" w:lineRule="auto"/>
              <w:ind w:left="175"/>
              <w:jc w:val="both"/>
              <w:rPr>
                <w:rFonts w:ascii="Times New Roman" w:eastAsia="Times New Roman" w:hAnsi="Times New Roman" w:cs="Times New Roman"/>
                <w:color w:val="000000"/>
                <w:sz w:val="24"/>
                <w:szCs w:val="24"/>
                <w:lang w:val="en-GB" w:eastAsia="en-ZA"/>
              </w:rPr>
            </w:pPr>
          </w:p>
          <w:p w:rsidR="00A45EBE" w:rsidRPr="00786092" w:rsidRDefault="00A45EBE" w:rsidP="00CD3934">
            <w:pPr>
              <w:numPr>
                <w:ilvl w:val="0"/>
                <w:numId w:val="1"/>
              </w:numPr>
              <w:spacing w:after="0" w:line="240" w:lineRule="auto"/>
              <w:ind w:left="175" w:hanging="175"/>
              <w:jc w:val="both"/>
              <w:rPr>
                <w:rFonts w:ascii="Times New Roman" w:eastAsia="Times New Roman" w:hAnsi="Times New Roman" w:cs="Times New Roman"/>
                <w:color w:val="000000"/>
                <w:sz w:val="24"/>
                <w:szCs w:val="24"/>
                <w:lang w:val="en-GB" w:eastAsia="en-ZA"/>
              </w:rPr>
            </w:pPr>
            <w:r w:rsidRPr="00786092">
              <w:rPr>
                <w:rFonts w:ascii="Times New Roman" w:eastAsia="Times New Roman" w:hAnsi="Times New Roman" w:cs="Times New Roman"/>
                <w:color w:val="000000"/>
                <w:sz w:val="24"/>
                <w:szCs w:val="24"/>
                <w:lang w:val="en-GB" w:eastAsia="en-ZA"/>
              </w:rPr>
              <w:t xml:space="preserve">MoU on operation of the LDG signed by the partners. </w:t>
            </w:r>
          </w:p>
          <w:p w:rsidR="00A45EBE" w:rsidRPr="00786092" w:rsidRDefault="00A45EBE" w:rsidP="00CD3934">
            <w:pPr>
              <w:numPr>
                <w:ilvl w:val="0"/>
                <w:numId w:val="1"/>
              </w:numPr>
              <w:spacing w:after="0" w:line="240" w:lineRule="auto"/>
              <w:ind w:left="175" w:hanging="175"/>
              <w:jc w:val="both"/>
              <w:rPr>
                <w:rFonts w:ascii="Times New Roman" w:eastAsia="Times New Roman" w:hAnsi="Times New Roman" w:cs="Times New Roman"/>
                <w:color w:val="000000"/>
                <w:sz w:val="24"/>
                <w:szCs w:val="24"/>
                <w:lang w:val="en-GB" w:eastAsia="en-ZA"/>
              </w:rPr>
            </w:pPr>
            <w:r w:rsidRPr="00786092">
              <w:rPr>
                <w:rFonts w:ascii="Times New Roman" w:eastAsia="Times New Roman" w:hAnsi="Times New Roman" w:cs="Times New Roman"/>
                <w:color w:val="000000"/>
                <w:sz w:val="24"/>
                <w:szCs w:val="24"/>
                <w:lang w:val="en-GB" w:eastAsia="en-ZA"/>
              </w:rPr>
              <w:t>The LDG training manual prepared</w:t>
            </w:r>
            <w:r>
              <w:rPr>
                <w:rFonts w:ascii="Times New Roman" w:eastAsia="Times New Roman" w:hAnsi="Times New Roman" w:cs="Times New Roman"/>
                <w:color w:val="000000"/>
                <w:sz w:val="24"/>
                <w:szCs w:val="24"/>
                <w:lang w:val="en-GB" w:eastAsia="en-ZA"/>
              </w:rPr>
              <w:t xml:space="preserve"> and published</w:t>
            </w:r>
          </w:p>
          <w:p w:rsidR="00A45EBE" w:rsidRDefault="00A45EBE" w:rsidP="00CD3934">
            <w:pPr>
              <w:numPr>
                <w:ilvl w:val="0"/>
                <w:numId w:val="1"/>
              </w:numPr>
              <w:spacing w:after="0" w:line="240" w:lineRule="auto"/>
              <w:ind w:left="175" w:hanging="175"/>
              <w:jc w:val="both"/>
              <w:rPr>
                <w:rFonts w:ascii="Times New Roman" w:eastAsia="Times New Roman" w:hAnsi="Times New Roman" w:cs="Times New Roman"/>
                <w:color w:val="000000"/>
                <w:sz w:val="24"/>
                <w:szCs w:val="24"/>
                <w:lang w:val="en-GB" w:eastAsia="en-ZA"/>
              </w:rPr>
            </w:pPr>
            <w:r>
              <w:rPr>
                <w:rFonts w:ascii="Times New Roman" w:eastAsia="Times New Roman" w:hAnsi="Times New Roman" w:cs="Times New Roman"/>
                <w:color w:val="000000"/>
                <w:sz w:val="24"/>
                <w:szCs w:val="24"/>
                <w:lang w:val="en-GB" w:eastAsia="en-ZA"/>
              </w:rPr>
              <w:t xml:space="preserve">Key staff from the MoF and MoLG have been trained on the LDG </w:t>
            </w:r>
          </w:p>
          <w:p w:rsidR="00A45EBE" w:rsidRPr="00786092" w:rsidRDefault="00A45EBE" w:rsidP="00CD3934">
            <w:pPr>
              <w:numPr>
                <w:ilvl w:val="0"/>
                <w:numId w:val="1"/>
              </w:numPr>
              <w:spacing w:after="0" w:line="240" w:lineRule="auto"/>
              <w:ind w:left="175" w:hanging="175"/>
              <w:jc w:val="both"/>
              <w:rPr>
                <w:rFonts w:ascii="Times New Roman" w:eastAsia="Times New Roman" w:hAnsi="Times New Roman" w:cs="Times New Roman"/>
                <w:color w:val="000000"/>
                <w:sz w:val="24"/>
                <w:szCs w:val="24"/>
                <w:lang w:val="en-GB" w:eastAsia="en-ZA"/>
              </w:rPr>
            </w:pPr>
            <w:r w:rsidRPr="00786092">
              <w:rPr>
                <w:rFonts w:ascii="Times New Roman" w:eastAsia="Times New Roman" w:hAnsi="Times New Roman" w:cs="Times New Roman"/>
                <w:color w:val="000000"/>
                <w:sz w:val="24"/>
                <w:szCs w:val="24"/>
                <w:lang w:val="en-GB" w:eastAsia="en-ZA"/>
              </w:rPr>
              <w:t xml:space="preserve">LAs have been trained on the LDG using the manual. </w:t>
            </w:r>
          </w:p>
          <w:p w:rsidR="00A45EBE" w:rsidRPr="00786092" w:rsidRDefault="00A45EBE" w:rsidP="00CD3934">
            <w:pPr>
              <w:numPr>
                <w:ilvl w:val="0"/>
                <w:numId w:val="1"/>
              </w:numPr>
              <w:spacing w:after="0" w:line="240" w:lineRule="auto"/>
              <w:ind w:left="175" w:hanging="175"/>
              <w:jc w:val="both"/>
              <w:rPr>
                <w:rFonts w:ascii="Times New Roman" w:eastAsia="Times New Roman" w:hAnsi="Times New Roman" w:cs="Times New Roman"/>
                <w:sz w:val="24"/>
                <w:szCs w:val="24"/>
                <w:lang w:val="en-GB" w:eastAsia="en-ZA"/>
              </w:rPr>
            </w:pPr>
            <w:r w:rsidRPr="00786092">
              <w:rPr>
                <w:rFonts w:ascii="Times New Roman" w:eastAsia="Times New Roman" w:hAnsi="Times New Roman" w:cs="Times New Roman"/>
                <w:sz w:val="24"/>
                <w:szCs w:val="24"/>
                <w:lang w:val="en-GB" w:eastAsia="en-ZA"/>
              </w:rPr>
              <w:t xml:space="preserve">LDG launched by </w:t>
            </w:r>
            <w:r>
              <w:rPr>
                <w:rFonts w:ascii="Times New Roman" w:eastAsia="Times New Roman" w:hAnsi="Times New Roman" w:cs="Times New Roman"/>
                <w:sz w:val="24"/>
                <w:szCs w:val="24"/>
                <w:lang w:val="en-GB" w:eastAsia="en-ZA"/>
              </w:rPr>
              <w:t xml:space="preserve">the Deputy Prime </w:t>
            </w:r>
            <w:r w:rsidRPr="00786092">
              <w:rPr>
                <w:rFonts w:ascii="Times New Roman" w:eastAsia="Times New Roman" w:hAnsi="Times New Roman" w:cs="Times New Roman"/>
                <w:sz w:val="24"/>
                <w:szCs w:val="24"/>
                <w:lang w:val="en-GB" w:eastAsia="en-ZA"/>
              </w:rPr>
              <w:t>Minister in February 2014</w:t>
            </w:r>
          </w:p>
          <w:p w:rsidR="00A45EBE" w:rsidRDefault="00A45EBE" w:rsidP="00CD3934">
            <w:pPr>
              <w:numPr>
                <w:ilvl w:val="0"/>
                <w:numId w:val="1"/>
              </w:numPr>
              <w:spacing w:after="0" w:line="240" w:lineRule="auto"/>
              <w:ind w:left="175" w:hanging="175"/>
              <w:jc w:val="both"/>
              <w:rPr>
                <w:rFonts w:ascii="Times New Roman" w:eastAsia="Times New Roman" w:hAnsi="Times New Roman" w:cs="Times New Roman"/>
                <w:sz w:val="24"/>
                <w:szCs w:val="24"/>
                <w:lang w:val="en-GB" w:eastAsia="en-ZA"/>
              </w:rPr>
            </w:pPr>
            <w:r w:rsidRPr="00786092">
              <w:rPr>
                <w:rFonts w:ascii="Times New Roman" w:eastAsia="Times New Roman" w:hAnsi="Times New Roman" w:cs="Times New Roman"/>
                <w:sz w:val="24"/>
                <w:szCs w:val="24"/>
                <w:lang w:val="en-GB" w:eastAsia="en-ZA"/>
              </w:rPr>
              <w:t>Publicity and sensitisation about LDG covered to a great extent</w:t>
            </w:r>
          </w:p>
          <w:p w:rsidR="00A45EBE" w:rsidRDefault="00A45EBE" w:rsidP="00CD3934">
            <w:pPr>
              <w:spacing w:after="0" w:line="240" w:lineRule="auto"/>
              <w:jc w:val="both"/>
              <w:rPr>
                <w:rFonts w:ascii="Times New Roman" w:eastAsia="Times New Roman" w:hAnsi="Times New Roman" w:cs="Times New Roman"/>
                <w:sz w:val="24"/>
                <w:szCs w:val="24"/>
                <w:lang w:val="en-GB" w:eastAsia="en-ZA"/>
              </w:rPr>
            </w:pPr>
          </w:p>
          <w:p w:rsidR="00A45EBE" w:rsidRPr="00786092" w:rsidRDefault="00A45EBE" w:rsidP="00CD3934">
            <w:pPr>
              <w:spacing w:after="0" w:line="240" w:lineRule="auto"/>
              <w:jc w:val="both"/>
              <w:rPr>
                <w:rFonts w:ascii="Times New Roman" w:eastAsia="Times New Roman" w:hAnsi="Times New Roman" w:cs="Times New Roman"/>
                <w:sz w:val="24"/>
                <w:szCs w:val="24"/>
                <w:lang w:val="en-GB" w:eastAsia="en-ZA"/>
              </w:rPr>
            </w:pPr>
          </w:p>
          <w:p w:rsidR="00A45EBE" w:rsidRPr="00786092" w:rsidRDefault="00A45EBE" w:rsidP="00CD3934">
            <w:pPr>
              <w:numPr>
                <w:ilvl w:val="0"/>
                <w:numId w:val="1"/>
              </w:numPr>
              <w:spacing w:after="0" w:line="240" w:lineRule="auto"/>
              <w:ind w:left="175" w:hanging="175"/>
              <w:jc w:val="both"/>
              <w:rPr>
                <w:rFonts w:ascii="Times New Roman" w:eastAsia="Times New Roman" w:hAnsi="Times New Roman" w:cs="Times New Roman"/>
                <w:sz w:val="24"/>
                <w:szCs w:val="24"/>
                <w:lang w:val="en-GB" w:eastAsia="en-ZA"/>
              </w:rPr>
            </w:pPr>
            <w:r>
              <w:rPr>
                <w:rFonts w:ascii="Times New Roman" w:eastAsia="Times New Roman" w:hAnsi="Times New Roman" w:cs="Times New Roman"/>
                <w:sz w:val="24"/>
                <w:szCs w:val="24"/>
                <w:lang w:val="en-GB" w:eastAsia="en-ZA"/>
              </w:rPr>
              <w:t xml:space="preserve">First </w:t>
            </w:r>
            <w:r w:rsidRPr="00786092">
              <w:rPr>
                <w:rFonts w:ascii="Times New Roman" w:eastAsia="Times New Roman" w:hAnsi="Times New Roman" w:cs="Times New Roman"/>
                <w:sz w:val="24"/>
                <w:szCs w:val="24"/>
                <w:lang w:val="en-GB" w:eastAsia="en-ZA"/>
              </w:rPr>
              <w:t xml:space="preserve">Assessment of Districts on minimum conditions completed. 7 districts and MCC qualified to receive the </w:t>
            </w:r>
            <w:r>
              <w:rPr>
                <w:rFonts w:ascii="Times New Roman" w:eastAsia="Times New Roman" w:hAnsi="Times New Roman" w:cs="Times New Roman"/>
                <w:sz w:val="24"/>
                <w:szCs w:val="24"/>
                <w:lang w:val="en-GB" w:eastAsia="en-ZA"/>
              </w:rPr>
              <w:t>1</w:t>
            </w:r>
            <w:r w:rsidRPr="00A0572E">
              <w:rPr>
                <w:rFonts w:ascii="Times New Roman" w:eastAsia="Times New Roman" w:hAnsi="Times New Roman" w:cs="Times New Roman"/>
                <w:sz w:val="24"/>
                <w:szCs w:val="24"/>
                <w:vertAlign w:val="superscript"/>
                <w:lang w:val="en-GB" w:eastAsia="en-ZA"/>
              </w:rPr>
              <w:t>st</w:t>
            </w:r>
            <w:r>
              <w:rPr>
                <w:rFonts w:ascii="Times New Roman" w:eastAsia="Times New Roman" w:hAnsi="Times New Roman" w:cs="Times New Roman"/>
                <w:sz w:val="24"/>
                <w:szCs w:val="24"/>
                <w:lang w:val="en-GB" w:eastAsia="en-ZA"/>
              </w:rPr>
              <w:t xml:space="preserve"> cycle of the </w:t>
            </w:r>
            <w:r w:rsidRPr="00786092">
              <w:rPr>
                <w:rFonts w:ascii="Times New Roman" w:eastAsia="Times New Roman" w:hAnsi="Times New Roman" w:cs="Times New Roman"/>
                <w:sz w:val="24"/>
                <w:szCs w:val="24"/>
                <w:lang w:val="en-GB" w:eastAsia="en-ZA"/>
              </w:rPr>
              <w:t>LDG</w:t>
            </w:r>
            <w:r>
              <w:rPr>
                <w:rFonts w:ascii="Times New Roman" w:eastAsia="Times New Roman" w:hAnsi="Times New Roman" w:cs="Times New Roman"/>
                <w:sz w:val="24"/>
                <w:szCs w:val="24"/>
                <w:lang w:val="en-GB" w:eastAsia="en-ZA"/>
              </w:rPr>
              <w:t xml:space="preserve"> in 2014</w:t>
            </w:r>
          </w:p>
          <w:p w:rsidR="00A45EBE" w:rsidRPr="00786092" w:rsidRDefault="00A45EBE" w:rsidP="00CD3934">
            <w:pPr>
              <w:numPr>
                <w:ilvl w:val="0"/>
                <w:numId w:val="1"/>
              </w:numPr>
              <w:spacing w:after="0" w:line="240" w:lineRule="auto"/>
              <w:ind w:left="175" w:hanging="175"/>
              <w:jc w:val="both"/>
              <w:rPr>
                <w:rFonts w:ascii="Times New Roman" w:eastAsia="Times New Roman" w:hAnsi="Times New Roman" w:cs="Times New Roman"/>
                <w:sz w:val="24"/>
                <w:szCs w:val="24"/>
                <w:lang w:val="en-GB" w:eastAsia="en-ZA"/>
              </w:rPr>
            </w:pPr>
            <w:r w:rsidRPr="00786092">
              <w:rPr>
                <w:rFonts w:ascii="Times New Roman" w:eastAsia="Times New Roman" w:hAnsi="Times New Roman" w:cs="Times New Roman"/>
                <w:sz w:val="24"/>
                <w:szCs w:val="24"/>
                <w:lang w:val="en-GB" w:eastAsia="en-ZA"/>
              </w:rPr>
              <w:t xml:space="preserve">The formula for allocation of LDG and CBG agreed </w:t>
            </w:r>
          </w:p>
          <w:p w:rsidR="00A45EBE" w:rsidRDefault="00A45EBE" w:rsidP="00CD3934">
            <w:pPr>
              <w:numPr>
                <w:ilvl w:val="0"/>
                <w:numId w:val="1"/>
              </w:numPr>
              <w:spacing w:after="0" w:line="240" w:lineRule="auto"/>
              <w:ind w:left="175" w:hanging="175"/>
              <w:jc w:val="both"/>
              <w:rPr>
                <w:rFonts w:ascii="Times New Roman" w:eastAsia="Times New Roman" w:hAnsi="Times New Roman" w:cs="Times New Roman"/>
                <w:sz w:val="24"/>
                <w:szCs w:val="24"/>
                <w:lang w:val="en-GB" w:eastAsia="en-ZA"/>
              </w:rPr>
            </w:pPr>
            <w:r w:rsidRPr="00786092">
              <w:rPr>
                <w:rFonts w:ascii="Times New Roman" w:eastAsia="Times New Roman" w:hAnsi="Times New Roman" w:cs="Times New Roman"/>
                <w:sz w:val="24"/>
                <w:szCs w:val="24"/>
                <w:lang w:val="en-GB" w:eastAsia="en-ZA"/>
              </w:rPr>
              <w:t xml:space="preserve">LDG Operational Manual </w:t>
            </w:r>
            <w:r>
              <w:rPr>
                <w:rFonts w:ascii="Times New Roman" w:eastAsia="Times New Roman" w:hAnsi="Times New Roman" w:cs="Times New Roman"/>
                <w:sz w:val="24"/>
                <w:szCs w:val="24"/>
                <w:lang w:val="en-GB" w:eastAsia="en-ZA"/>
              </w:rPr>
              <w:t xml:space="preserve">prepared and </w:t>
            </w:r>
            <w:r w:rsidRPr="00786092">
              <w:rPr>
                <w:rFonts w:ascii="Times New Roman" w:eastAsia="Times New Roman" w:hAnsi="Times New Roman" w:cs="Times New Roman"/>
                <w:sz w:val="24"/>
                <w:szCs w:val="24"/>
                <w:lang w:val="en-GB" w:eastAsia="en-ZA"/>
              </w:rPr>
              <w:t xml:space="preserve">Published and </w:t>
            </w:r>
            <w:r>
              <w:rPr>
                <w:rFonts w:ascii="Times New Roman" w:eastAsia="Times New Roman" w:hAnsi="Times New Roman" w:cs="Times New Roman"/>
                <w:sz w:val="24"/>
                <w:szCs w:val="24"/>
                <w:lang w:val="en-GB" w:eastAsia="en-ZA"/>
              </w:rPr>
              <w:t>disseminated</w:t>
            </w:r>
          </w:p>
          <w:p w:rsidR="00A45EBE" w:rsidRPr="00786092" w:rsidRDefault="00A45EBE" w:rsidP="00CD3934">
            <w:pPr>
              <w:spacing w:after="0" w:line="240" w:lineRule="auto"/>
              <w:ind w:left="175"/>
              <w:jc w:val="both"/>
              <w:rPr>
                <w:rFonts w:ascii="Times New Roman" w:eastAsia="Times New Roman" w:hAnsi="Times New Roman" w:cs="Times New Roman"/>
                <w:sz w:val="24"/>
                <w:szCs w:val="24"/>
                <w:lang w:val="en-GB" w:eastAsia="en-ZA"/>
              </w:rPr>
            </w:pPr>
          </w:p>
          <w:p w:rsidR="00A45EBE" w:rsidRPr="00786092" w:rsidRDefault="00A45EBE" w:rsidP="00CD3934">
            <w:pPr>
              <w:numPr>
                <w:ilvl w:val="0"/>
                <w:numId w:val="1"/>
              </w:numPr>
              <w:spacing w:after="0" w:line="240" w:lineRule="auto"/>
              <w:ind w:left="175" w:hanging="175"/>
              <w:jc w:val="both"/>
              <w:rPr>
                <w:rFonts w:ascii="Times New Roman" w:eastAsia="Times New Roman" w:hAnsi="Times New Roman" w:cs="Times New Roman"/>
                <w:sz w:val="24"/>
                <w:szCs w:val="24"/>
                <w:lang w:val="en-GB" w:eastAsia="en-ZA"/>
              </w:rPr>
            </w:pPr>
            <w:r>
              <w:rPr>
                <w:rFonts w:ascii="Times New Roman" w:eastAsia="Times New Roman" w:hAnsi="Times New Roman" w:cs="Times New Roman"/>
                <w:sz w:val="24"/>
                <w:szCs w:val="24"/>
                <w:lang w:val="en-GB" w:eastAsia="en-ZA"/>
              </w:rPr>
              <w:t>1</w:t>
            </w:r>
            <w:r>
              <w:rPr>
                <w:rFonts w:ascii="Times New Roman" w:eastAsia="Times New Roman" w:hAnsi="Times New Roman" w:cs="Times New Roman"/>
                <w:sz w:val="24"/>
                <w:szCs w:val="24"/>
                <w:vertAlign w:val="superscript"/>
                <w:lang w:val="en-GB" w:eastAsia="en-ZA"/>
              </w:rPr>
              <w:t xml:space="preserve">st </w:t>
            </w:r>
            <w:r w:rsidRPr="00786092">
              <w:rPr>
                <w:rFonts w:ascii="Times New Roman" w:eastAsia="Times New Roman" w:hAnsi="Times New Roman" w:cs="Times New Roman"/>
                <w:sz w:val="24"/>
                <w:szCs w:val="24"/>
                <w:lang w:val="en-GB" w:eastAsia="en-ZA"/>
              </w:rPr>
              <w:t xml:space="preserve">LDG grants officially announced handed over to local authorities by </w:t>
            </w:r>
            <w:r>
              <w:rPr>
                <w:rFonts w:ascii="Times New Roman" w:eastAsia="Times New Roman" w:hAnsi="Times New Roman" w:cs="Times New Roman"/>
                <w:sz w:val="24"/>
                <w:szCs w:val="24"/>
                <w:lang w:val="en-GB" w:eastAsia="en-ZA"/>
              </w:rPr>
              <w:t xml:space="preserve">Deputy Prime </w:t>
            </w:r>
            <w:r w:rsidRPr="00786092">
              <w:rPr>
                <w:rFonts w:ascii="Times New Roman" w:eastAsia="Times New Roman" w:hAnsi="Times New Roman" w:cs="Times New Roman"/>
                <w:sz w:val="24"/>
                <w:szCs w:val="24"/>
                <w:lang w:val="en-GB" w:eastAsia="en-ZA"/>
              </w:rPr>
              <w:t>Minister – using dummy cheques</w:t>
            </w:r>
          </w:p>
          <w:p w:rsidR="00A45EBE" w:rsidRDefault="00A45EBE" w:rsidP="00CD3934">
            <w:pPr>
              <w:numPr>
                <w:ilvl w:val="0"/>
                <w:numId w:val="1"/>
              </w:numPr>
              <w:spacing w:after="0" w:line="240" w:lineRule="auto"/>
              <w:ind w:left="175" w:hanging="175"/>
              <w:jc w:val="both"/>
              <w:rPr>
                <w:rFonts w:ascii="Times New Roman" w:eastAsia="Times New Roman" w:hAnsi="Times New Roman" w:cs="Times New Roman"/>
                <w:sz w:val="24"/>
                <w:szCs w:val="24"/>
                <w:lang w:val="en-GB" w:eastAsia="en-ZA"/>
              </w:rPr>
            </w:pPr>
            <w:r w:rsidRPr="00786092">
              <w:rPr>
                <w:rFonts w:ascii="Times New Roman" w:eastAsia="Times New Roman" w:hAnsi="Times New Roman" w:cs="Times New Roman"/>
                <w:sz w:val="24"/>
                <w:szCs w:val="24"/>
                <w:lang w:val="en-GB" w:eastAsia="en-ZA"/>
              </w:rPr>
              <w:t xml:space="preserve">Local Authorities </w:t>
            </w:r>
            <w:r>
              <w:rPr>
                <w:rFonts w:ascii="Times New Roman" w:eastAsia="Times New Roman" w:hAnsi="Times New Roman" w:cs="Times New Roman"/>
                <w:sz w:val="24"/>
                <w:szCs w:val="24"/>
                <w:lang w:val="en-GB" w:eastAsia="en-ZA"/>
              </w:rPr>
              <w:t>prepared and submitted work plans for the 1</w:t>
            </w:r>
            <w:r w:rsidRPr="00A0572E">
              <w:rPr>
                <w:rFonts w:ascii="Times New Roman" w:eastAsia="Times New Roman" w:hAnsi="Times New Roman" w:cs="Times New Roman"/>
                <w:sz w:val="24"/>
                <w:szCs w:val="24"/>
                <w:vertAlign w:val="superscript"/>
                <w:lang w:val="en-GB" w:eastAsia="en-ZA"/>
              </w:rPr>
              <w:t>st</w:t>
            </w:r>
            <w:r>
              <w:rPr>
                <w:rFonts w:ascii="Times New Roman" w:eastAsia="Times New Roman" w:hAnsi="Times New Roman" w:cs="Times New Roman"/>
                <w:sz w:val="24"/>
                <w:szCs w:val="24"/>
                <w:lang w:val="en-GB" w:eastAsia="en-ZA"/>
              </w:rPr>
              <w:t xml:space="preserve"> LDG and CBG </w:t>
            </w:r>
            <w:r w:rsidRPr="00786092">
              <w:rPr>
                <w:rFonts w:ascii="Times New Roman" w:eastAsia="Times New Roman" w:hAnsi="Times New Roman" w:cs="Times New Roman"/>
                <w:sz w:val="24"/>
                <w:szCs w:val="24"/>
                <w:lang w:val="en-GB" w:eastAsia="en-ZA"/>
              </w:rPr>
              <w:t>for implementati</w:t>
            </w:r>
            <w:r>
              <w:rPr>
                <w:rFonts w:ascii="Times New Roman" w:eastAsia="Times New Roman" w:hAnsi="Times New Roman" w:cs="Times New Roman"/>
                <w:sz w:val="24"/>
                <w:szCs w:val="24"/>
                <w:lang w:val="en-GB" w:eastAsia="en-ZA"/>
              </w:rPr>
              <w:t>on</w:t>
            </w:r>
            <w:r w:rsidRPr="00786092">
              <w:rPr>
                <w:rFonts w:ascii="Times New Roman" w:eastAsia="Times New Roman" w:hAnsi="Times New Roman" w:cs="Times New Roman"/>
                <w:sz w:val="24"/>
                <w:szCs w:val="24"/>
                <w:lang w:val="en-GB" w:eastAsia="en-ZA"/>
              </w:rPr>
              <w:t>.</w:t>
            </w:r>
          </w:p>
          <w:p w:rsidR="00A45EBE" w:rsidRPr="00A0572E" w:rsidRDefault="00A45EBE" w:rsidP="00CD3934">
            <w:pPr>
              <w:numPr>
                <w:ilvl w:val="0"/>
                <w:numId w:val="1"/>
              </w:numPr>
              <w:spacing w:after="0" w:line="240" w:lineRule="auto"/>
              <w:ind w:left="175" w:hanging="175"/>
              <w:jc w:val="both"/>
              <w:rPr>
                <w:rFonts w:ascii="Times New Roman" w:eastAsia="Times New Roman" w:hAnsi="Times New Roman" w:cs="Times New Roman"/>
                <w:sz w:val="24"/>
                <w:szCs w:val="24"/>
                <w:lang w:val="en-GB" w:eastAsia="en-ZA"/>
              </w:rPr>
            </w:pPr>
            <w:r w:rsidRPr="00A0572E">
              <w:rPr>
                <w:rFonts w:ascii="Times New Roman" w:eastAsia="Times New Roman" w:hAnsi="Times New Roman" w:cs="Times New Roman"/>
                <w:sz w:val="24"/>
                <w:szCs w:val="24"/>
                <w:lang w:val="en-GB" w:eastAsia="en-ZA"/>
              </w:rPr>
              <w:t>46% of the LDG has been disbursed</w:t>
            </w:r>
          </w:p>
        </w:tc>
      </w:tr>
      <w:tr w:rsidR="00A45EBE" w:rsidRPr="00786092" w:rsidTr="00CD3934">
        <w:trPr>
          <w:trHeight w:val="267"/>
        </w:trPr>
        <w:tc>
          <w:tcPr>
            <w:tcW w:w="5245" w:type="dxa"/>
            <w:shd w:val="clear" w:color="auto" w:fill="auto"/>
          </w:tcPr>
          <w:p w:rsidR="00A45EBE" w:rsidRPr="00786092" w:rsidRDefault="00A45EBE" w:rsidP="00CD3934">
            <w:pPr>
              <w:spacing w:line="240" w:lineRule="auto"/>
              <w:jc w:val="both"/>
              <w:rPr>
                <w:rFonts w:ascii="Times New Roman" w:eastAsia="Calibri" w:hAnsi="Times New Roman" w:cs="Times New Roman"/>
                <w:b/>
                <w:bCs/>
                <w:sz w:val="24"/>
                <w:szCs w:val="24"/>
                <w:lang w:val="en-GB"/>
              </w:rPr>
            </w:pPr>
            <w:r w:rsidRPr="00786092">
              <w:rPr>
                <w:rFonts w:ascii="Times New Roman" w:eastAsia="Calibri" w:hAnsi="Times New Roman" w:cs="Times New Roman"/>
                <w:b/>
                <w:bCs/>
                <w:sz w:val="24"/>
                <w:szCs w:val="24"/>
                <w:lang w:val="en-GB"/>
              </w:rPr>
              <w:t>Output 2: Decentralization and accountability systems at the local level  promoted</w:t>
            </w:r>
          </w:p>
          <w:p w:rsidR="00A45EBE" w:rsidRPr="00786092" w:rsidRDefault="00A45EBE" w:rsidP="00CD3934">
            <w:pPr>
              <w:widowControl w:val="0"/>
              <w:spacing w:line="240" w:lineRule="auto"/>
              <w:jc w:val="both"/>
              <w:rPr>
                <w:rFonts w:ascii="Times New Roman" w:hAnsi="Times New Roman" w:cs="Times New Roman"/>
                <w:sz w:val="24"/>
                <w:szCs w:val="24"/>
              </w:rPr>
            </w:pPr>
            <w:r w:rsidRPr="00786092">
              <w:rPr>
                <w:rFonts w:ascii="Times New Roman" w:hAnsi="Times New Roman" w:cs="Times New Roman"/>
                <w:sz w:val="24"/>
                <w:szCs w:val="24"/>
                <w:u w:val="single"/>
              </w:rPr>
              <w:t>Key indicators</w:t>
            </w:r>
            <w:r w:rsidRPr="00786092">
              <w:rPr>
                <w:rFonts w:ascii="Times New Roman" w:hAnsi="Times New Roman" w:cs="Times New Roman"/>
                <w:sz w:val="24"/>
                <w:szCs w:val="24"/>
              </w:rPr>
              <w:t xml:space="preserve">: </w:t>
            </w:r>
          </w:p>
          <w:p w:rsidR="00A45EBE" w:rsidRPr="00786092" w:rsidRDefault="00A45EBE" w:rsidP="00A45EBE">
            <w:pPr>
              <w:widowControl w:val="0"/>
              <w:numPr>
                <w:ilvl w:val="5"/>
                <w:numId w:val="17"/>
              </w:numPr>
              <w:spacing w:after="0" w:line="240" w:lineRule="auto"/>
              <w:ind w:left="432"/>
              <w:jc w:val="both"/>
              <w:rPr>
                <w:rFonts w:ascii="Times New Roman" w:eastAsia="Times New Roman" w:hAnsi="Times New Roman" w:cs="Times New Roman"/>
                <w:sz w:val="24"/>
                <w:szCs w:val="24"/>
                <w:lang w:val="en-US"/>
              </w:rPr>
            </w:pPr>
            <w:r w:rsidRPr="00786092">
              <w:rPr>
                <w:rFonts w:ascii="Times New Roman" w:eastAsia="Times New Roman" w:hAnsi="Times New Roman" w:cs="Times New Roman"/>
                <w:sz w:val="24"/>
                <w:szCs w:val="24"/>
                <w:lang w:val="en-US"/>
              </w:rPr>
              <w:t>Existence of studies docum</w:t>
            </w:r>
            <w:r>
              <w:rPr>
                <w:rFonts w:ascii="Times New Roman" w:eastAsia="Times New Roman" w:hAnsi="Times New Roman" w:cs="Times New Roman"/>
                <w:sz w:val="24"/>
                <w:szCs w:val="24"/>
                <w:lang w:val="en-US"/>
              </w:rPr>
              <w:t>enting current decentralization</w:t>
            </w:r>
            <w:r w:rsidRPr="00786092">
              <w:rPr>
                <w:rFonts w:ascii="Times New Roman" w:eastAsia="Times New Roman" w:hAnsi="Times New Roman" w:cs="Times New Roman"/>
                <w:sz w:val="24"/>
                <w:szCs w:val="24"/>
                <w:lang w:val="en-US"/>
              </w:rPr>
              <w:t xml:space="preserve"> and accountability systems and proposing more appropriate principles</w:t>
            </w:r>
          </w:p>
          <w:p w:rsidR="00A45EBE" w:rsidRDefault="00A45EBE" w:rsidP="00CD3934">
            <w:pPr>
              <w:widowControl w:val="0"/>
              <w:spacing w:line="240" w:lineRule="auto"/>
              <w:jc w:val="both"/>
              <w:rPr>
                <w:rFonts w:ascii="Times New Roman" w:hAnsi="Times New Roman" w:cs="Times New Roman"/>
                <w:sz w:val="24"/>
                <w:szCs w:val="24"/>
              </w:rPr>
            </w:pPr>
          </w:p>
          <w:p w:rsidR="00A45EBE" w:rsidRDefault="00A45EBE" w:rsidP="00CD3934">
            <w:pPr>
              <w:widowControl w:val="0"/>
              <w:spacing w:line="240" w:lineRule="auto"/>
              <w:jc w:val="both"/>
              <w:rPr>
                <w:rFonts w:ascii="Times New Roman" w:hAnsi="Times New Roman" w:cs="Times New Roman"/>
                <w:sz w:val="24"/>
                <w:szCs w:val="24"/>
              </w:rPr>
            </w:pPr>
          </w:p>
          <w:p w:rsidR="00A45EBE" w:rsidRDefault="00A45EBE" w:rsidP="00CD3934">
            <w:pPr>
              <w:widowControl w:val="0"/>
              <w:spacing w:line="240" w:lineRule="auto"/>
              <w:jc w:val="both"/>
              <w:rPr>
                <w:rFonts w:ascii="Times New Roman" w:hAnsi="Times New Roman" w:cs="Times New Roman"/>
                <w:sz w:val="24"/>
                <w:szCs w:val="24"/>
              </w:rPr>
            </w:pPr>
          </w:p>
          <w:p w:rsidR="00A45EBE" w:rsidRPr="00786092" w:rsidRDefault="00A45EBE" w:rsidP="00CD3934">
            <w:pPr>
              <w:widowControl w:val="0"/>
              <w:spacing w:line="240" w:lineRule="auto"/>
              <w:jc w:val="both"/>
              <w:rPr>
                <w:rFonts w:ascii="Times New Roman" w:hAnsi="Times New Roman" w:cs="Times New Roman"/>
                <w:sz w:val="24"/>
                <w:szCs w:val="24"/>
              </w:rPr>
            </w:pPr>
          </w:p>
          <w:p w:rsidR="00A45EBE" w:rsidRPr="00786092" w:rsidRDefault="00A45EBE" w:rsidP="00A45EBE">
            <w:pPr>
              <w:widowControl w:val="0"/>
              <w:numPr>
                <w:ilvl w:val="5"/>
                <w:numId w:val="17"/>
              </w:numPr>
              <w:spacing w:after="0" w:line="240" w:lineRule="auto"/>
              <w:ind w:left="432"/>
              <w:jc w:val="both"/>
              <w:rPr>
                <w:rFonts w:ascii="Times New Roman" w:eastAsia="Times New Roman" w:hAnsi="Times New Roman" w:cs="Times New Roman"/>
                <w:sz w:val="24"/>
                <w:szCs w:val="24"/>
                <w:lang w:val="en-US"/>
              </w:rPr>
            </w:pPr>
            <w:r w:rsidRPr="00786092">
              <w:rPr>
                <w:rFonts w:ascii="Times New Roman" w:eastAsia="Times New Roman" w:hAnsi="Times New Roman" w:cs="Times New Roman"/>
                <w:sz w:val="24"/>
                <w:szCs w:val="24"/>
                <w:lang w:val="en-US"/>
              </w:rPr>
              <w:t>Existence of new principles/model for decentralization developed and piloted</w:t>
            </w:r>
          </w:p>
          <w:p w:rsidR="00A45EBE" w:rsidRPr="00786092" w:rsidRDefault="00A45EBE" w:rsidP="00CD3934">
            <w:pPr>
              <w:widowControl w:val="0"/>
              <w:spacing w:line="240" w:lineRule="auto"/>
              <w:jc w:val="both"/>
              <w:rPr>
                <w:rFonts w:ascii="Times New Roman" w:hAnsi="Times New Roman" w:cs="Times New Roman"/>
                <w:sz w:val="24"/>
                <w:szCs w:val="24"/>
              </w:rPr>
            </w:pPr>
          </w:p>
          <w:p w:rsidR="00A45EBE" w:rsidRPr="00786092" w:rsidRDefault="00A45EBE" w:rsidP="00CD3934">
            <w:pPr>
              <w:widowControl w:val="0"/>
              <w:spacing w:line="240" w:lineRule="auto"/>
              <w:jc w:val="both"/>
              <w:rPr>
                <w:rFonts w:ascii="Times New Roman" w:hAnsi="Times New Roman" w:cs="Times New Roman"/>
                <w:sz w:val="24"/>
                <w:szCs w:val="24"/>
              </w:rPr>
            </w:pPr>
          </w:p>
          <w:p w:rsidR="00A45EBE" w:rsidRPr="00786092" w:rsidRDefault="00A45EBE" w:rsidP="00CD3934">
            <w:pPr>
              <w:widowControl w:val="0"/>
              <w:spacing w:line="240" w:lineRule="auto"/>
              <w:jc w:val="both"/>
              <w:rPr>
                <w:rFonts w:ascii="Times New Roman" w:hAnsi="Times New Roman" w:cs="Times New Roman"/>
                <w:sz w:val="24"/>
                <w:szCs w:val="24"/>
              </w:rPr>
            </w:pPr>
          </w:p>
          <w:p w:rsidR="00A45EBE" w:rsidRPr="00786092" w:rsidRDefault="00A45EBE" w:rsidP="00CD3934">
            <w:pPr>
              <w:widowControl w:val="0"/>
              <w:spacing w:line="240" w:lineRule="auto"/>
              <w:jc w:val="both"/>
              <w:rPr>
                <w:rFonts w:ascii="Times New Roman" w:hAnsi="Times New Roman" w:cs="Times New Roman"/>
                <w:sz w:val="24"/>
                <w:szCs w:val="24"/>
              </w:rPr>
            </w:pPr>
          </w:p>
          <w:p w:rsidR="00A45EBE" w:rsidRPr="00786092" w:rsidRDefault="00A45EBE" w:rsidP="00CD3934">
            <w:pPr>
              <w:widowControl w:val="0"/>
              <w:spacing w:line="240" w:lineRule="auto"/>
              <w:jc w:val="both"/>
              <w:rPr>
                <w:rFonts w:ascii="Times New Roman" w:hAnsi="Times New Roman" w:cs="Times New Roman"/>
                <w:sz w:val="24"/>
                <w:szCs w:val="24"/>
              </w:rPr>
            </w:pPr>
          </w:p>
          <w:p w:rsidR="00A45EBE" w:rsidRPr="00786092" w:rsidRDefault="00A45EBE" w:rsidP="00CD3934">
            <w:pPr>
              <w:widowControl w:val="0"/>
              <w:spacing w:line="240" w:lineRule="auto"/>
              <w:jc w:val="both"/>
              <w:rPr>
                <w:rFonts w:ascii="Times New Roman" w:hAnsi="Times New Roman" w:cs="Times New Roman"/>
                <w:sz w:val="24"/>
                <w:szCs w:val="24"/>
              </w:rPr>
            </w:pPr>
          </w:p>
          <w:p w:rsidR="00A45EBE" w:rsidRPr="00786092" w:rsidRDefault="00A45EBE" w:rsidP="00CD3934">
            <w:pPr>
              <w:widowControl w:val="0"/>
              <w:spacing w:line="240" w:lineRule="auto"/>
              <w:jc w:val="both"/>
              <w:rPr>
                <w:rFonts w:ascii="Times New Roman" w:hAnsi="Times New Roman" w:cs="Times New Roman"/>
                <w:sz w:val="24"/>
                <w:szCs w:val="24"/>
              </w:rPr>
            </w:pPr>
          </w:p>
          <w:p w:rsidR="00A45EBE" w:rsidRPr="00786092" w:rsidRDefault="00A45EBE" w:rsidP="00CD3934">
            <w:pPr>
              <w:widowControl w:val="0"/>
              <w:spacing w:line="240" w:lineRule="auto"/>
              <w:jc w:val="both"/>
              <w:rPr>
                <w:rFonts w:ascii="Times New Roman" w:hAnsi="Times New Roman" w:cs="Times New Roman"/>
                <w:sz w:val="24"/>
                <w:szCs w:val="24"/>
              </w:rPr>
            </w:pPr>
          </w:p>
          <w:p w:rsidR="00A45EBE" w:rsidRPr="00786092" w:rsidRDefault="00A45EBE" w:rsidP="00CD3934">
            <w:pPr>
              <w:widowControl w:val="0"/>
              <w:spacing w:line="240" w:lineRule="auto"/>
              <w:jc w:val="both"/>
              <w:rPr>
                <w:rFonts w:ascii="Times New Roman" w:hAnsi="Times New Roman" w:cs="Times New Roman"/>
                <w:sz w:val="24"/>
                <w:szCs w:val="24"/>
              </w:rPr>
            </w:pPr>
          </w:p>
          <w:p w:rsidR="00A45EBE" w:rsidRPr="00786092" w:rsidRDefault="00A45EBE" w:rsidP="00CD3934">
            <w:pPr>
              <w:widowControl w:val="0"/>
              <w:spacing w:line="240" w:lineRule="auto"/>
              <w:jc w:val="both"/>
              <w:rPr>
                <w:rFonts w:ascii="Times New Roman" w:hAnsi="Times New Roman" w:cs="Times New Roman"/>
                <w:sz w:val="24"/>
                <w:szCs w:val="24"/>
              </w:rPr>
            </w:pPr>
          </w:p>
          <w:p w:rsidR="00A45EBE" w:rsidRPr="00786092" w:rsidRDefault="00A45EBE" w:rsidP="00CD3934">
            <w:pPr>
              <w:widowControl w:val="0"/>
              <w:spacing w:line="240" w:lineRule="auto"/>
              <w:jc w:val="both"/>
              <w:rPr>
                <w:rFonts w:ascii="Times New Roman" w:hAnsi="Times New Roman" w:cs="Times New Roman"/>
                <w:sz w:val="24"/>
                <w:szCs w:val="24"/>
              </w:rPr>
            </w:pPr>
          </w:p>
          <w:p w:rsidR="00A45EBE" w:rsidRDefault="00A45EBE" w:rsidP="00CD3934">
            <w:pPr>
              <w:widowControl w:val="0"/>
              <w:spacing w:line="240" w:lineRule="auto"/>
              <w:jc w:val="both"/>
              <w:rPr>
                <w:rFonts w:ascii="Times New Roman" w:hAnsi="Times New Roman" w:cs="Times New Roman"/>
                <w:sz w:val="24"/>
                <w:szCs w:val="24"/>
              </w:rPr>
            </w:pPr>
          </w:p>
          <w:p w:rsidR="00A45EBE" w:rsidRDefault="00A45EBE" w:rsidP="00CD3934">
            <w:pPr>
              <w:widowControl w:val="0"/>
              <w:spacing w:line="240" w:lineRule="auto"/>
              <w:jc w:val="both"/>
              <w:rPr>
                <w:rFonts w:ascii="Times New Roman" w:hAnsi="Times New Roman" w:cs="Times New Roman"/>
                <w:sz w:val="24"/>
                <w:szCs w:val="24"/>
              </w:rPr>
            </w:pPr>
          </w:p>
          <w:p w:rsidR="00A45EBE" w:rsidRDefault="00A45EBE" w:rsidP="00CD3934">
            <w:pPr>
              <w:widowControl w:val="0"/>
              <w:spacing w:line="240" w:lineRule="auto"/>
              <w:jc w:val="both"/>
              <w:rPr>
                <w:rFonts w:ascii="Times New Roman" w:hAnsi="Times New Roman" w:cs="Times New Roman"/>
                <w:sz w:val="24"/>
                <w:szCs w:val="24"/>
              </w:rPr>
            </w:pPr>
          </w:p>
          <w:p w:rsidR="00A45EBE" w:rsidRDefault="00A45EBE" w:rsidP="00CD3934">
            <w:pPr>
              <w:widowControl w:val="0"/>
              <w:spacing w:line="240" w:lineRule="auto"/>
              <w:jc w:val="both"/>
              <w:rPr>
                <w:rFonts w:ascii="Times New Roman" w:hAnsi="Times New Roman" w:cs="Times New Roman"/>
                <w:sz w:val="24"/>
                <w:szCs w:val="24"/>
              </w:rPr>
            </w:pPr>
          </w:p>
          <w:p w:rsidR="00A45EBE" w:rsidRDefault="00A45EBE" w:rsidP="00CD3934">
            <w:pPr>
              <w:widowControl w:val="0"/>
              <w:spacing w:line="240" w:lineRule="auto"/>
              <w:jc w:val="both"/>
              <w:rPr>
                <w:rFonts w:ascii="Times New Roman" w:hAnsi="Times New Roman" w:cs="Times New Roman"/>
                <w:sz w:val="24"/>
                <w:szCs w:val="24"/>
              </w:rPr>
            </w:pPr>
          </w:p>
          <w:p w:rsidR="00A45EBE" w:rsidRDefault="00A45EBE" w:rsidP="00CD3934">
            <w:pPr>
              <w:widowControl w:val="0"/>
              <w:spacing w:line="240" w:lineRule="auto"/>
              <w:jc w:val="both"/>
              <w:rPr>
                <w:rFonts w:ascii="Times New Roman" w:hAnsi="Times New Roman" w:cs="Times New Roman"/>
                <w:sz w:val="24"/>
                <w:szCs w:val="24"/>
              </w:rPr>
            </w:pPr>
          </w:p>
          <w:p w:rsidR="00A45EBE" w:rsidRPr="00786092" w:rsidRDefault="00A45EBE" w:rsidP="00CD3934">
            <w:pPr>
              <w:widowControl w:val="0"/>
              <w:spacing w:line="240" w:lineRule="auto"/>
              <w:jc w:val="both"/>
              <w:rPr>
                <w:rFonts w:ascii="Times New Roman" w:hAnsi="Times New Roman" w:cs="Times New Roman"/>
                <w:sz w:val="24"/>
                <w:szCs w:val="24"/>
              </w:rPr>
            </w:pPr>
          </w:p>
          <w:p w:rsidR="00A45EBE" w:rsidRPr="00786092" w:rsidRDefault="00A45EBE" w:rsidP="00A45EBE">
            <w:pPr>
              <w:widowControl w:val="0"/>
              <w:numPr>
                <w:ilvl w:val="5"/>
                <w:numId w:val="17"/>
              </w:numPr>
              <w:spacing w:after="0" w:line="240" w:lineRule="auto"/>
              <w:ind w:left="432"/>
              <w:jc w:val="both"/>
              <w:rPr>
                <w:rFonts w:ascii="Times New Roman" w:eastAsia="Times New Roman" w:hAnsi="Times New Roman" w:cs="Times New Roman"/>
                <w:sz w:val="24"/>
                <w:szCs w:val="24"/>
                <w:lang w:val="en-US"/>
              </w:rPr>
            </w:pPr>
            <w:r w:rsidRPr="00786092">
              <w:rPr>
                <w:rFonts w:ascii="Times New Roman" w:eastAsia="Times New Roman" w:hAnsi="Times New Roman" w:cs="Times New Roman"/>
                <w:sz w:val="24"/>
                <w:szCs w:val="24"/>
                <w:lang w:val="en-US"/>
              </w:rPr>
              <w:t>Adoption of formula-based system of inter-governmental transfers; Integrated financial management Information System (IFMIS) linking the central financial operations and the district councils through the district sub-accountancies</w:t>
            </w:r>
          </w:p>
          <w:p w:rsidR="00A45EBE" w:rsidRPr="00786092" w:rsidRDefault="00A45EBE" w:rsidP="00CD3934">
            <w:pPr>
              <w:spacing w:after="0" w:line="240" w:lineRule="auto"/>
              <w:ind w:left="432"/>
              <w:jc w:val="both"/>
              <w:rPr>
                <w:rFonts w:ascii="Times New Roman" w:eastAsia="Times New Roman" w:hAnsi="Times New Roman" w:cs="Times New Roman"/>
                <w:sz w:val="24"/>
                <w:szCs w:val="24"/>
                <w:lang w:val="en-GB" w:eastAsia="en-ZA"/>
              </w:rPr>
            </w:pPr>
          </w:p>
        </w:tc>
        <w:tc>
          <w:tcPr>
            <w:tcW w:w="4394" w:type="dxa"/>
            <w:shd w:val="clear" w:color="auto" w:fill="auto"/>
          </w:tcPr>
          <w:p w:rsidR="00A45EBE" w:rsidRPr="00786092" w:rsidRDefault="00A45EBE" w:rsidP="00CD3934">
            <w:pPr>
              <w:spacing w:after="0" w:line="240" w:lineRule="auto"/>
              <w:jc w:val="both"/>
              <w:rPr>
                <w:rFonts w:ascii="Times New Roman" w:eastAsia="Calibri" w:hAnsi="Times New Roman" w:cs="Times New Roman"/>
                <w:i/>
                <w:sz w:val="24"/>
                <w:szCs w:val="24"/>
                <w:lang w:val="en-GB"/>
              </w:rPr>
            </w:pPr>
            <w:r w:rsidRPr="00786092">
              <w:rPr>
                <w:rFonts w:ascii="Times New Roman" w:eastAsia="Calibri" w:hAnsi="Times New Roman" w:cs="Times New Roman"/>
                <w:i/>
                <w:sz w:val="24"/>
                <w:szCs w:val="24"/>
                <w:lang w:val="en-GB"/>
              </w:rPr>
              <w:t>1)Conduct decentralization assessment and produce inception report</w:t>
            </w:r>
          </w:p>
          <w:p w:rsidR="00A45EBE" w:rsidRPr="00786092" w:rsidRDefault="00A45EBE" w:rsidP="00CD3934">
            <w:pPr>
              <w:widowControl w:val="0"/>
              <w:numPr>
                <w:ilvl w:val="0"/>
                <w:numId w:val="1"/>
              </w:numPr>
              <w:spacing w:after="0" w:line="240" w:lineRule="auto"/>
              <w:ind w:left="339" w:hanging="180"/>
              <w:jc w:val="both"/>
              <w:rPr>
                <w:rFonts w:ascii="Times New Roman" w:eastAsia="Times New Roman" w:hAnsi="Times New Roman" w:cs="Times New Roman"/>
                <w:sz w:val="24"/>
                <w:szCs w:val="24"/>
                <w:lang w:val="en-GB"/>
              </w:rPr>
            </w:pPr>
            <w:r w:rsidRPr="00786092">
              <w:rPr>
                <w:rFonts w:ascii="Times New Roman" w:eastAsia="Times New Roman" w:hAnsi="Times New Roman" w:cs="Times New Roman"/>
                <w:sz w:val="24"/>
                <w:szCs w:val="24"/>
                <w:lang w:val="en-GB"/>
              </w:rPr>
              <w:t>Commission Studies documenting current system and proposing more appropriate principles.</w:t>
            </w:r>
          </w:p>
          <w:p w:rsidR="00A45EBE" w:rsidRPr="00786092" w:rsidRDefault="00A45EBE" w:rsidP="00CD3934">
            <w:pPr>
              <w:widowControl w:val="0"/>
              <w:numPr>
                <w:ilvl w:val="0"/>
                <w:numId w:val="1"/>
              </w:numPr>
              <w:spacing w:after="0" w:line="240" w:lineRule="auto"/>
              <w:ind w:left="339" w:hanging="180"/>
              <w:jc w:val="both"/>
              <w:rPr>
                <w:rFonts w:ascii="Times New Roman" w:eastAsia="Times New Roman" w:hAnsi="Times New Roman" w:cs="Times New Roman"/>
                <w:sz w:val="24"/>
                <w:szCs w:val="24"/>
                <w:lang w:val="en-GB"/>
              </w:rPr>
            </w:pPr>
            <w:r w:rsidRPr="00786092">
              <w:rPr>
                <w:rFonts w:ascii="Times New Roman" w:eastAsia="Times New Roman" w:hAnsi="Times New Roman" w:cs="Times New Roman"/>
                <w:sz w:val="24"/>
                <w:szCs w:val="24"/>
                <w:lang w:val="en-GB"/>
              </w:rPr>
              <w:t xml:space="preserve">Resulting from the commissioned studies, test new and more appropriate principles </w:t>
            </w:r>
          </w:p>
          <w:p w:rsidR="00A45EBE" w:rsidRDefault="00A45EBE" w:rsidP="00CD3934">
            <w:pPr>
              <w:widowControl w:val="0"/>
              <w:spacing w:after="0" w:line="240" w:lineRule="auto"/>
              <w:jc w:val="both"/>
              <w:rPr>
                <w:rFonts w:ascii="Times New Roman" w:eastAsia="Times New Roman" w:hAnsi="Times New Roman" w:cs="Times New Roman"/>
                <w:sz w:val="24"/>
                <w:szCs w:val="24"/>
                <w:lang w:val="en-GB"/>
              </w:rPr>
            </w:pPr>
          </w:p>
          <w:p w:rsidR="00A45EBE" w:rsidRDefault="00A45EBE" w:rsidP="00CD3934">
            <w:pPr>
              <w:widowControl w:val="0"/>
              <w:spacing w:after="0" w:line="240" w:lineRule="auto"/>
              <w:jc w:val="both"/>
              <w:rPr>
                <w:rFonts w:ascii="Times New Roman" w:eastAsia="Times New Roman" w:hAnsi="Times New Roman" w:cs="Times New Roman"/>
                <w:sz w:val="24"/>
                <w:szCs w:val="24"/>
                <w:lang w:val="en-GB"/>
              </w:rPr>
            </w:pPr>
          </w:p>
          <w:p w:rsidR="00A45EBE" w:rsidRDefault="00A45EBE" w:rsidP="00CD3934">
            <w:pPr>
              <w:widowControl w:val="0"/>
              <w:spacing w:after="0" w:line="240" w:lineRule="auto"/>
              <w:jc w:val="both"/>
              <w:rPr>
                <w:rFonts w:ascii="Times New Roman" w:eastAsia="Times New Roman" w:hAnsi="Times New Roman" w:cs="Times New Roman"/>
                <w:sz w:val="24"/>
                <w:szCs w:val="24"/>
                <w:lang w:val="en-GB"/>
              </w:rPr>
            </w:pPr>
          </w:p>
          <w:p w:rsidR="00A45EBE" w:rsidRDefault="00A45EBE" w:rsidP="00CD3934">
            <w:pPr>
              <w:widowControl w:val="0"/>
              <w:spacing w:after="0" w:line="240" w:lineRule="auto"/>
              <w:jc w:val="both"/>
              <w:rPr>
                <w:rFonts w:ascii="Times New Roman" w:eastAsia="Times New Roman" w:hAnsi="Times New Roman" w:cs="Times New Roman"/>
                <w:sz w:val="24"/>
                <w:szCs w:val="24"/>
                <w:lang w:val="en-GB"/>
              </w:rPr>
            </w:pPr>
          </w:p>
          <w:p w:rsidR="00A45EBE" w:rsidRDefault="00A45EBE" w:rsidP="00CD3934">
            <w:pPr>
              <w:widowControl w:val="0"/>
              <w:spacing w:after="0" w:line="240" w:lineRule="auto"/>
              <w:jc w:val="both"/>
              <w:rPr>
                <w:rFonts w:ascii="Times New Roman" w:eastAsia="Times New Roman" w:hAnsi="Times New Roman" w:cs="Times New Roman"/>
                <w:sz w:val="24"/>
                <w:szCs w:val="24"/>
                <w:lang w:val="en-GB"/>
              </w:rPr>
            </w:pPr>
          </w:p>
          <w:p w:rsidR="00A45EBE" w:rsidRDefault="00A45EBE" w:rsidP="00CD3934">
            <w:pPr>
              <w:widowControl w:val="0"/>
              <w:spacing w:after="0" w:line="240" w:lineRule="auto"/>
              <w:jc w:val="both"/>
              <w:rPr>
                <w:rFonts w:ascii="Times New Roman" w:eastAsia="Times New Roman" w:hAnsi="Times New Roman" w:cs="Times New Roman"/>
                <w:sz w:val="24"/>
                <w:szCs w:val="24"/>
                <w:lang w:val="en-GB"/>
              </w:rPr>
            </w:pPr>
          </w:p>
          <w:p w:rsidR="00A45EBE" w:rsidRPr="00786092" w:rsidRDefault="00A45EBE" w:rsidP="00CD3934">
            <w:pPr>
              <w:widowControl w:val="0"/>
              <w:spacing w:after="0" w:line="240" w:lineRule="auto"/>
              <w:jc w:val="both"/>
              <w:rPr>
                <w:rFonts w:ascii="Times New Roman" w:eastAsia="Times New Roman" w:hAnsi="Times New Roman" w:cs="Times New Roman"/>
                <w:sz w:val="24"/>
                <w:szCs w:val="24"/>
                <w:lang w:val="en-GB"/>
              </w:rPr>
            </w:pPr>
          </w:p>
          <w:p w:rsidR="00A45EBE" w:rsidRPr="00786092" w:rsidRDefault="00A45EBE" w:rsidP="00CD3934">
            <w:pPr>
              <w:widowControl w:val="0"/>
              <w:spacing w:after="0" w:line="240" w:lineRule="auto"/>
              <w:ind w:left="-17"/>
              <w:jc w:val="both"/>
              <w:rPr>
                <w:rFonts w:ascii="Times New Roman" w:eastAsia="Calibri" w:hAnsi="Times New Roman" w:cs="Times New Roman"/>
                <w:sz w:val="24"/>
                <w:szCs w:val="24"/>
                <w:lang w:val="en-GB"/>
              </w:rPr>
            </w:pPr>
            <w:r w:rsidRPr="00786092">
              <w:rPr>
                <w:rFonts w:ascii="Times New Roman" w:eastAsia="Calibri" w:hAnsi="Times New Roman" w:cs="Times New Roman"/>
                <w:sz w:val="24"/>
                <w:szCs w:val="24"/>
                <w:lang w:val="en-GB"/>
              </w:rPr>
              <w:t>2)</w:t>
            </w:r>
            <w:r w:rsidRPr="00786092">
              <w:rPr>
                <w:rFonts w:ascii="Times New Roman" w:eastAsia="Calibri" w:hAnsi="Times New Roman" w:cs="Times New Roman"/>
                <w:i/>
                <w:sz w:val="24"/>
                <w:szCs w:val="24"/>
                <w:lang w:val="en-GB"/>
              </w:rPr>
              <w:t>Decentralization model:</w:t>
            </w:r>
            <w:r w:rsidRPr="00786092">
              <w:rPr>
                <w:rFonts w:ascii="Times New Roman" w:eastAsia="Calibri" w:hAnsi="Times New Roman" w:cs="Times New Roman"/>
                <w:sz w:val="24"/>
                <w:szCs w:val="24"/>
                <w:lang w:val="en-GB"/>
              </w:rPr>
              <w:t xml:space="preserve"> </w:t>
            </w:r>
          </w:p>
          <w:p w:rsidR="00A45EBE" w:rsidRDefault="00A45EBE" w:rsidP="00CD3934">
            <w:pPr>
              <w:widowControl w:val="0"/>
              <w:numPr>
                <w:ilvl w:val="0"/>
                <w:numId w:val="1"/>
              </w:numPr>
              <w:spacing w:after="0" w:line="240" w:lineRule="auto"/>
              <w:ind w:left="339" w:hanging="180"/>
              <w:jc w:val="both"/>
              <w:rPr>
                <w:rFonts w:ascii="Times New Roman" w:eastAsia="Times New Roman" w:hAnsi="Times New Roman" w:cs="Times New Roman"/>
                <w:sz w:val="24"/>
                <w:szCs w:val="24"/>
                <w:lang w:val="en-GB"/>
              </w:rPr>
            </w:pPr>
            <w:r w:rsidRPr="00786092">
              <w:rPr>
                <w:rFonts w:ascii="Times New Roman" w:eastAsia="Times New Roman" w:hAnsi="Times New Roman" w:cs="Times New Roman"/>
                <w:sz w:val="24"/>
                <w:szCs w:val="24"/>
                <w:lang w:val="en-GB"/>
              </w:rPr>
              <w:t>Design the decentralization model (based on findings) and support the finalization and implementation of the decentralization model and system</w:t>
            </w:r>
          </w:p>
          <w:p w:rsidR="00A45EBE" w:rsidRDefault="00A45EBE" w:rsidP="00CD3934">
            <w:pPr>
              <w:widowControl w:val="0"/>
              <w:spacing w:after="0" w:line="240" w:lineRule="auto"/>
              <w:jc w:val="both"/>
              <w:rPr>
                <w:rFonts w:ascii="Times New Roman" w:eastAsia="Times New Roman" w:hAnsi="Times New Roman" w:cs="Times New Roman"/>
                <w:sz w:val="24"/>
                <w:szCs w:val="24"/>
                <w:lang w:val="en-GB"/>
              </w:rPr>
            </w:pPr>
          </w:p>
          <w:p w:rsidR="00A45EBE" w:rsidRDefault="00A45EBE" w:rsidP="00CD3934">
            <w:pPr>
              <w:widowControl w:val="0"/>
              <w:spacing w:after="0" w:line="240" w:lineRule="auto"/>
              <w:jc w:val="both"/>
              <w:rPr>
                <w:rFonts w:ascii="Times New Roman" w:eastAsia="Times New Roman" w:hAnsi="Times New Roman" w:cs="Times New Roman"/>
                <w:sz w:val="24"/>
                <w:szCs w:val="24"/>
                <w:lang w:val="en-GB"/>
              </w:rPr>
            </w:pPr>
          </w:p>
          <w:p w:rsidR="00A45EBE" w:rsidRDefault="00A45EBE" w:rsidP="00CD3934">
            <w:pPr>
              <w:widowControl w:val="0"/>
              <w:spacing w:after="0" w:line="240" w:lineRule="auto"/>
              <w:jc w:val="both"/>
              <w:rPr>
                <w:rFonts w:ascii="Times New Roman" w:eastAsia="Times New Roman" w:hAnsi="Times New Roman" w:cs="Times New Roman"/>
                <w:sz w:val="24"/>
                <w:szCs w:val="24"/>
                <w:lang w:val="en-GB"/>
              </w:rPr>
            </w:pPr>
          </w:p>
          <w:p w:rsidR="00A45EBE" w:rsidRDefault="00A45EBE" w:rsidP="00CD3934">
            <w:pPr>
              <w:widowControl w:val="0"/>
              <w:spacing w:after="0" w:line="240" w:lineRule="auto"/>
              <w:jc w:val="both"/>
              <w:rPr>
                <w:rFonts w:ascii="Times New Roman" w:eastAsia="Times New Roman" w:hAnsi="Times New Roman" w:cs="Times New Roman"/>
                <w:sz w:val="24"/>
                <w:szCs w:val="24"/>
                <w:lang w:val="en-GB"/>
              </w:rPr>
            </w:pPr>
          </w:p>
          <w:p w:rsidR="00A45EBE" w:rsidRDefault="00A45EBE" w:rsidP="00CD3934">
            <w:pPr>
              <w:widowControl w:val="0"/>
              <w:spacing w:after="0" w:line="240" w:lineRule="auto"/>
              <w:jc w:val="both"/>
              <w:rPr>
                <w:rFonts w:ascii="Times New Roman" w:eastAsia="Times New Roman" w:hAnsi="Times New Roman" w:cs="Times New Roman"/>
                <w:sz w:val="24"/>
                <w:szCs w:val="24"/>
                <w:lang w:val="en-GB"/>
              </w:rPr>
            </w:pPr>
          </w:p>
          <w:p w:rsidR="00A45EBE" w:rsidRDefault="00A45EBE" w:rsidP="00CD3934">
            <w:pPr>
              <w:widowControl w:val="0"/>
              <w:spacing w:after="0" w:line="240" w:lineRule="auto"/>
              <w:jc w:val="both"/>
              <w:rPr>
                <w:rFonts w:ascii="Times New Roman" w:eastAsia="Times New Roman" w:hAnsi="Times New Roman" w:cs="Times New Roman"/>
                <w:sz w:val="24"/>
                <w:szCs w:val="24"/>
                <w:lang w:val="en-GB"/>
              </w:rPr>
            </w:pPr>
          </w:p>
          <w:p w:rsidR="00A45EBE" w:rsidRDefault="00A45EBE" w:rsidP="00CD3934">
            <w:pPr>
              <w:widowControl w:val="0"/>
              <w:spacing w:after="0" w:line="240" w:lineRule="auto"/>
              <w:jc w:val="both"/>
              <w:rPr>
                <w:rFonts w:ascii="Times New Roman" w:eastAsia="Times New Roman" w:hAnsi="Times New Roman" w:cs="Times New Roman"/>
                <w:sz w:val="24"/>
                <w:szCs w:val="24"/>
                <w:lang w:val="en-GB"/>
              </w:rPr>
            </w:pPr>
          </w:p>
          <w:p w:rsidR="00A45EBE" w:rsidRDefault="00A45EBE" w:rsidP="00CD3934">
            <w:pPr>
              <w:widowControl w:val="0"/>
              <w:spacing w:after="0" w:line="240" w:lineRule="auto"/>
              <w:jc w:val="both"/>
              <w:rPr>
                <w:rFonts w:ascii="Times New Roman" w:eastAsia="Times New Roman" w:hAnsi="Times New Roman" w:cs="Times New Roman"/>
                <w:sz w:val="24"/>
                <w:szCs w:val="24"/>
                <w:lang w:val="en-GB"/>
              </w:rPr>
            </w:pPr>
          </w:p>
          <w:p w:rsidR="00A45EBE" w:rsidRDefault="00A45EBE" w:rsidP="00CD3934">
            <w:pPr>
              <w:widowControl w:val="0"/>
              <w:spacing w:after="0" w:line="240" w:lineRule="auto"/>
              <w:jc w:val="both"/>
              <w:rPr>
                <w:rFonts w:ascii="Times New Roman" w:eastAsia="Times New Roman" w:hAnsi="Times New Roman" w:cs="Times New Roman"/>
                <w:sz w:val="24"/>
                <w:szCs w:val="24"/>
                <w:lang w:val="en-GB"/>
              </w:rPr>
            </w:pPr>
          </w:p>
          <w:p w:rsidR="00A45EBE" w:rsidRDefault="00A45EBE" w:rsidP="00CD3934">
            <w:pPr>
              <w:widowControl w:val="0"/>
              <w:spacing w:after="0" w:line="240" w:lineRule="auto"/>
              <w:jc w:val="both"/>
              <w:rPr>
                <w:rFonts w:ascii="Times New Roman" w:eastAsia="Times New Roman" w:hAnsi="Times New Roman" w:cs="Times New Roman"/>
                <w:sz w:val="24"/>
                <w:szCs w:val="24"/>
                <w:lang w:val="en-GB"/>
              </w:rPr>
            </w:pPr>
          </w:p>
          <w:p w:rsidR="00A45EBE" w:rsidRDefault="00A45EBE" w:rsidP="00CD3934">
            <w:pPr>
              <w:widowControl w:val="0"/>
              <w:spacing w:after="0" w:line="240" w:lineRule="auto"/>
              <w:jc w:val="both"/>
              <w:rPr>
                <w:rFonts w:ascii="Times New Roman" w:eastAsia="Times New Roman" w:hAnsi="Times New Roman" w:cs="Times New Roman"/>
                <w:sz w:val="24"/>
                <w:szCs w:val="24"/>
                <w:lang w:val="en-GB"/>
              </w:rPr>
            </w:pPr>
          </w:p>
          <w:p w:rsidR="00A45EBE" w:rsidRDefault="00A45EBE" w:rsidP="00CD3934">
            <w:pPr>
              <w:widowControl w:val="0"/>
              <w:spacing w:after="0" w:line="240" w:lineRule="auto"/>
              <w:jc w:val="both"/>
              <w:rPr>
                <w:rFonts w:ascii="Times New Roman" w:eastAsia="Times New Roman" w:hAnsi="Times New Roman" w:cs="Times New Roman"/>
                <w:sz w:val="24"/>
                <w:szCs w:val="24"/>
                <w:lang w:val="en-GB"/>
              </w:rPr>
            </w:pPr>
          </w:p>
          <w:p w:rsidR="00A45EBE" w:rsidRPr="00786092" w:rsidRDefault="00A45EBE" w:rsidP="00CD3934">
            <w:pPr>
              <w:widowControl w:val="0"/>
              <w:spacing w:after="0" w:line="240" w:lineRule="auto"/>
              <w:jc w:val="both"/>
              <w:rPr>
                <w:rFonts w:ascii="Times New Roman" w:eastAsia="Times New Roman" w:hAnsi="Times New Roman" w:cs="Times New Roman"/>
                <w:sz w:val="24"/>
                <w:szCs w:val="24"/>
                <w:lang w:val="en-GB"/>
              </w:rPr>
            </w:pPr>
          </w:p>
          <w:p w:rsidR="00A45EBE" w:rsidRDefault="00A45EBE" w:rsidP="00CD3934">
            <w:pPr>
              <w:widowControl w:val="0"/>
              <w:numPr>
                <w:ilvl w:val="0"/>
                <w:numId w:val="1"/>
              </w:numPr>
              <w:spacing w:after="0" w:line="240" w:lineRule="auto"/>
              <w:ind w:left="339" w:hanging="180"/>
              <w:jc w:val="both"/>
              <w:rPr>
                <w:rFonts w:ascii="Times New Roman" w:eastAsia="Times New Roman" w:hAnsi="Times New Roman" w:cs="Times New Roman"/>
                <w:sz w:val="24"/>
                <w:szCs w:val="24"/>
                <w:lang w:val="en-GB"/>
              </w:rPr>
            </w:pPr>
            <w:r w:rsidRPr="00786092">
              <w:rPr>
                <w:rFonts w:ascii="Times New Roman" w:eastAsia="Times New Roman" w:hAnsi="Times New Roman" w:cs="Times New Roman"/>
                <w:sz w:val="24"/>
                <w:szCs w:val="24"/>
                <w:lang w:val="en-GB"/>
              </w:rPr>
              <w:t>Develop a solid programme of assistance to councils to decentralize</w:t>
            </w:r>
          </w:p>
          <w:p w:rsidR="00A45EBE" w:rsidRDefault="00A45EBE" w:rsidP="00CD3934">
            <w:pPr>
              <w:widowControl w:val="0"/>
              <w:spacing w:after="0" w:line="240" w:lineRule="auto"/>
              <w:jc w:val="both"/>
              <w:rPr>
                <w:rFonts w:ascii="Times New Roman" w:eastAsia="Times New Roman" w:hAnsi="Times New Roman" w:cs="Times New Roman"/>
                <w:sz w:val="24"/>
                <w:szCs w:val="24"/>
                <w:lang w:val="en-GB"/>
              </w:rPr>
            </w:pPr>
          </w:p>
          <w:p w:rsidR="00A45EBE" w:rsidRDefault="00A45EBE" w:rsidP="00CD3934">
            <w:pPr>
              <w:widowControl w:val="0"/>
              <w:spacing w:after="0" w:line="240" w:lineRule="auto"/>
              <w:jc w:val="both"/>
              <w:rPr>
                <w:rFonts w:ascii="Times New Roman" w:eastAsia="Times New Roman" w:hAnsi="Times New Roman" w:cs="Times New Roman"/>
                <w:sz w:val="24"/>
                <w:szCs w:val="24"/>
                <w:lang w:val="en-GB"/>
              </w:rPr>
            </w:pPr>
          </w:p>
          <w:p w:rsidR="00A45EBE" w:rsidRDefault="00A45EBE" w:rsidP="00CD3934">
            <w:pPr>
              <w:widowControl w:val="0"/>
              <w:spacing w:after="0" w:line="240" w:lineRule="auto"/>
              <w:jc w:val="both"/>
              <w:rPr>
                <w:rFonts w:ascii="Times New Roman" w:eastAsia="Times New Roman" w:hAnsi="Times New Roman" w:cs="Times New Roman"/>
                <w:sz w:val="24"/>
                <w:szCs w:val="24"/>
                <w:lang w:val="en-GB"/>
              </w:rPr>
            </w:pPr>
          </w:p>
          <w:p w:rsidR="00A45EBE" w:rsidRDefault="00A45EBE" w:rsidP="00CD3934">
            <w:pPr>
              <w:widowControl w:val="0"/>
              <w:spacing w:after="0" w:line="240" w:lineRule="auto"/>
              <w:jc w:val="both"/>
              <w:rPr>
                <w:rFonts w:ascii="Times New Roman" w:eastAsia="Times New Roman" w:hAnsi="Times New Roman" w:cs="Times New Roman"/>
                <w:sz w:val="24"/>
                <w:szCs w:val="24"/>
                <w:lang w:val="en-GB"/>
              </w:rPr>
            </w:pPr>
            <w:r w:rsidRPr="00786092">
              <w:rPr>
                <w:rFonts w:ascii="Times New Roman" w:eastAsia="Times New Roman" w:hAnsi="Times New Roman" w:cs="Times New Roman"/>
                <w:sz w:val="24"/>
                <w:szCs w:val="24"/>
                <w:lang w:val="en-GB"/>
              </w:rPr>
              <w:t xml:space="preserve"> </w:t>
            </w:r>
          </w:p>
          <w:p w:rsidR="00A45EBE" w:rsidRPr="00786092" w:rsidRDefault="00A45EBE" w:rsidP="00CD3934">
            <w:pPr>
              <w:widowControl w:val="0"/>
              <w:spacing w:after="0" w:line="240" w:lineRule="auto"/>
              <w:jc w:val="both"/>
              <w:rPr>
                <w:rFonts w:ascii="Times New Roman" w:eastAsia="Times New Roman" w:hAnsi="Times New Roman" w:cs="Times New Roman"/>
                <w:sz w:val="24"/>
                <w:szCs w:val="24"/>
                <w:lang w:val="en-GB"/>
              </w:rPr>
            </w:pPr>
          </w:p>
          <w:p w:rsidR="00A45EBE" w:rsidRPr="00786092" w:rsidRDefault="00A45EBE" w:rsidP="00CD3934">
            <w:pPr>
              <w:widowControl w:val="0"/>
              <w:numPr>
                <w:ilvl w:val="0"/>
                <w:numId w:val="1"/>
              </w:numPr>
              <w:spacing w:after="0" w:line="240" w:lineRule="auto"/>
              <w:ind w:left="339" w:hanging="180"/>
              <w:jc w:val="both"/>
              <w:rPr>
                <w:rFonts w:ascii="Times New Roman" w:eastAsia="Times New Roman" w:hAnsi="Times New Roman" w:cs="Times New Roman"/>
                <w:sz w:val="24"/>
                <w:szCs w:val="24"/>
                <w:lang w:val="en-GB"/>
              </w:rPr>
            </w:pPr>
            <w:r w:rsidRPr="00786092">
              <w:rPr>
                <w:rFonts w:ascii="Times New Roman" w:eastAsia="Times New Roman" w:hAnsi="Times New Roman" w:cs="Times New Roman"/>
                <w:sz w:val="24"/>
                <w:szCs w:val="24"/>
                <w:lang w:val="en-GB"/>
              </w:rPr>
              <w:t>Rollout decentralization</w:t>
            </w:r>
          </w:p>
          <w:p w:rsidR="00A45EBE" w:rsidRPr="00786092" w:rsidRDefault="00A45EBE" w:rsidP="00CD3934">
            <w:pPr>
              <w:widowControl w:val="0"/>
              <w:spacing w:after="0" w:line="240" w:lineRule="auto"/>
              <w:ind w:left="339"/>
              <w:jc w:val="both"/>
              <w:rPr>
                <w:rFonts w:ascii="Times New Roman" w:eastAsia="Times New Roman" w:hAnsi="Times New Roman" w:cs="Times New Roman"/>
                <w:sz w:val="24"/>
                <w:szCs w:val="24"/>
                <w:lang w:val="en-GB"/>
              </w:rPr>
            </w:pPr>
          </w:p>
          <w:p w:rsidR="00A45EBE" w:rsidRPr="00786092" w:rsidRDefault="00A45EBE" w:rsidP="00CD3934">
            <w:pPr>
              <w:widowControl w:val="0"/>
              <w:spacing w:after="0" w:line="240" w:lineRule="auto"/>
              <w:ind w:left="339"/>
              <w:jc w:val="both"/>
              <w:rPr>
                <w:rFonts w:ascii="Times New Roman" w:eastAsia="Times New Roman" w:hAnsi="Times New Roman" w:cs="Times New Roman"/>
                <w:sz w:val="24"/>
                <w:szCs w:val="24"/>
                <w:lang w:val="en-GB"/>
              </w:rPr>
            </w:pPr>
          </w:p>
          <w:p w:rsidR="00A45EBE" w:rsidRPr="00786092" w:rsidRDefault="00A45EBE" w:rsidP="00CD3934">
            <w:pPr>
              <w:widowControl w:val="0"/>
              <w:spacing w:after="0" w:line="240" w:lineRule="auto"/>
              <w:ind w:left="339"/>
              <w:jc w:val="both"/>
              <w:rPr>
                <w:rFonts w:ascii="Times New Roman" w:eastAsia="Times New Roman" w:hAnsi="Times New Roman" w:cs="Times New Roman"/>
                <w:sz w:val="24"/>
                <w:szCs w:val="24"/>
                <w:lang w:val="en-GB"/>
              </w:rPr>
            </w:pPr>
          </w:p>
          <w:p w:rsidR="00A45EBE" w:rsidRDefault="00A45EBE" w:rsidP="00CD3934">
            <w:pPr>
              <w:widowControl w:val="0"/>
              <w:spacing w:after="0" w:line="240" w:lineRule="auto"/>
              <w:ind w:left="339"/>
              <w:jc w:val="both"/>
              <w:rPr>
                <w:rFonts w:ascii="Times New Roman" w:eastAsia="Times New Roman" w:hAnsi="Times New Roman" w:cs="Times New Roman"/>
                <w:sz w:val="24"/>
                <w:szCs w:val="24"/>
                <w:lang w:val="en-GB"/>
              </w:rPr>
            </w:pPr>
          </w:p>
          <w:p w:rsidR="00A45EBE" w:rsidRDefault="00A45EBE" w:rsidP="00CD3934">
            <w:pPr>
              <w:widowControl w:val="0"/>
              <w:spacing w:after="0" w:line="240" w:lineRule="auto"/>
              <w:ind w:left="339"/>
              <w:jc w:val="both"/>
              <w:rPr>
                <w:rFonts w:ascii="Times New Roman" w:eastAsia="Times New Roman" w:hAnsi="Times New Roman" w:cs="Times New Roman"/>
                <w:sz w:val="24"/>
                <w:szCs w:val="24"/>
                <w:lang w:val="en-GB"/>
              </w:rPr>
            </w:pPr>
          </w:p>
          <w:p w:rsidR="00A45EBE" w:rsidRPr="00786092" w:rsidRDefault="00A45EBE" w:rsidP="00CD3934">
            <w:pPr>
              <w:widowControl w:val="0"/>
              <w:spacing w:after="0" w:line="240" w:lineRule="auto"/>
              <w:ind w:left="339"/>
              <w:jc w:val="both"/>
              <w:rPr>
                <w:rFonts w:ascii="Times New Roman" w:eastAsia="Times New Roman" w:hAnsi="Times New Roman" w:cs="Times New Roman"/>
                <w:sz w:val="24"/>
                <w:szCs w:val="24"/>
                <w:lang w:val="en-GB"/>
              </w:rPr>
            </w:pPr>
          </w:p>
          <w:p w:rsidR="00A45EBE" w:rsidRPr="00786092" w:rsidRDefault="00A45EBE" w:rsidP="00CD3934">
            <w:pPr>
              <w:widowControl w:val="0"/>
              <w:spacing w:after="0" w:line="240" w:lineRule="auto"/>
              <w:jc w:val="both"/>
              <w:rPr>
                <w:rFonts w:ascii="Times New Roman" w:eastAsia="Times New Roman" w:hAnsi="Times New Roman" w:cs="Times New Roman"/>
                <w:sz w:val="24"/>
                <w:szCs w:val="24"/>
                <w:lang w:val="en-GB"/>
              </w:rPr>
            </w:pPr>
          </w:p>
          <w:p w:rsidR="00A45EBE" w:rsidRPr="00786092" w:rsidRDefault="00A45EBE" w:rsidP="00CD3934">
            <w:pPr>
              <w:widowControl w:val="0"/>
              <w:spacing w:after="0" w:line="240" w:lineRule="auto"/>
              <w:jc w:val="both"/>
              <w:rPr>
                <w:rFonts w:ascii="Times New Roman" w:eastAsia="Calibri" w:hAnsi="Times New Roman" w:cs="Times New Roman"/>
                <w:sz w:val="24"/>
                <w:szCs w:val="24"/>
                <w:lang w:val="en-GB"/>
              </w:rPr>
            </w:pPr>
            <w:r w:rsidRPr="00786092">
              <w:rPr>
                <w:rFonts w:ascii="Times New Roman" w:eastAsia="Calibri" w:hAnsi="Times New Roman" w:cs="Times New Roman"/>
                <w:sz w:val="24"/>
                <w:szCs w:val="24"/>
                <w:lang w:val="en-GB"/>
              </w:rPr>
              <w:t>3)</w:t>
            </w:r>
            <w:r w:rsidRPr="00786092">
              <w:rPr>
                <w:rFonts w:ascii="Times New Roman" w:eastAsia="Calibri" w:hAnsi="Times New Roman" w:cs="Times New Roman"/>
                <w:i/>
                <w:sz w:val="24"/>
                <w:szCs w:val="24"/>
                <w:lang w:val="en-GB"/>
              </w:rPr>
              <w:t>Develop framework for linking up of inter-governmental transfer system and IFMIS for implementation</w:t>
            </w:r>
          </w:p>
        </w:tc>
        <w:tc>
          <w:tcPr>
            <w:tcW w:w="4395" w:type="dxa"/>
            <w:shd w:val="clear" w:color="auto" w:fill="auto"/>
          </w:tcPr>
          <w:p w:rsidR="00A45EBE" w:rsidRPr="00786092" w:rsidRDefault="00A45EBE" w:rsidP="00CD3934">
            <w:pPr>
              <w:numPr>
                <w:ilvl w:val="0"/>
                <w:numId w:val="1"/>
              </w:numPr>
              <w:spacing w:after="0" w:line="240" w:lineRule="auto"/>
              <w:ind w:left="175" w:hanging="175"/>
              <w:jc w:val="both"/>
              <w:rPr>
                <w:rFonts w:ascii="Times New Roman" w:eastAsia="Times New Roman" w:hAnsi="Times New Roman" w:cs="Times New Roman"/>
                <w:color w:val="000000" w:themeColor="text1"/>
                <w:sz w:val="24"/>
                <w:szCs w:val="24"/>
                <w:lang w:val="en-GB" w:eastAsia="en-ZA"/>
              </w:rPr>
            </w:pPr>
            <w:r w:rsidRPr="00786092">
              <w:rPr>
                <w:rFonts w:ascii="Times New Roman" w:eastAsia="Times New Roman" w:hAnsi="Times New Roman" w:cs="Times New Roman"/>
                <w:color w:val="000000"/>
                <w:sz w:val="24"/>
                <w:szCs w:val="24"/>
                <w:lang w:val="en-GB" w:eastAsia="en-ZA"/>
              </w:rPr>
              <w:t xml:space="preserve">State of Decentralization Assessment completed; including institutional and organizational diagnostic of local authorities and fiscal decentralization in Lesotho. </w:t>
            </w:r>
            <w:r w:rsidRPr="00786092">
              <w:rPr>
                <w:rFonts w:ascii="Times New Roman" w:eastAsia="Times New Roman" w:hAnsi="Times New Roman" w:cs="Times New Roman"/>
                <w:color w:val="000000" w:themeColor="text1"/>
                <w:sz w:val="24"/>
                <w:szCs w:val="24"/>
                <w:lang w:val="en-GB" w:eastAsia="en-ZA"/>
              </w:rPr>
              <w:t xml:space="preserve">Final report produced and published  </w:t>
            </w:r>
          </w:p>
          <w:p w:rsidR="00A45EBE" w:rsidRPr="00786092" w:rsidRDefault="00A45EBE" w:rsidP="00CD3934">
            <w:pPr>
              <w:numPr>
                <w:ilvl w:val="0"/>
                <w:numId w:val="1"/>
              </w:numPr>
              <w:spacing w:after="0" w:line="240" w:lineRule="auto"/>
              <w:ind w:left="175" w:hanging="175"/>
              <w:jc w:val="both"/>
              <w:rPr>
                <w:rFonts w:ascii="Times New Roman" w:eastAsia="Times New Roman" w:hAnsi="Times New Roman" w:cs="Times New Roman"/>
                <w:color w:val="000000"/>
                <w:sz w:val="24"/>
                <w:szCs w:val="24"/>
                <w:lang w:val="en-GB" w:eastAsia="en-ZA"/>
              </w:rPr>
            </w:pPr>
            <w:r w:rsidRPr="00786092">
              <w:rPr>
                <w:rFonts w:ascii="Times New Roman" w:eastAsia="Times New Roman" w:hAnsi="Times New Roman" w:cs="Times New Roman"/>
                <w:color w:val="000000"/>
                <w:sz w:val="24"/>
                <w:szCs w:val="24"/>
                <w:lang w:val="en-GB" w:eastAsia="en-ZA"/>
              </w:rPr>
              <w:t xml:space="preserve">Some of the proposed principles, such as a system of providing incentives and rewards, allocation formula </w:t>
            </w:r>
            <w:r>
              <w:rPr>
                <w:rFonts w:ascii="Times New Roman" w:eastAsia="Times New Roman" w:hAnsi="Times New Roman" w:cs="Times New Roman"/>
                <w:color w:val="000000"/>
                <w:sz w:val="24"/>
                <w:szCs w:val="24"/>
                <w:lang w:val="en-GB" w:eastAsia="en-ZA"/>
              </w:rPr>
              <w:t xml:space="preserve">are being </w:t>
            </w:r>
            <w:r w:rsidRPr="00786092">
              <w:rPr>
                <w:rFonts w:ascii="Times New Roman" w:eastAsia="Times New Roman" w:hAnsi="Times New Roman" w:cs="Times New Roman"/>
                <w:color w:val="000000"/>
                <w:sz w:val="24"/>
                <w:szCs w:val="24"/>
                <w:lang w:val="en-GB" w:eastAsia="en-ZA"/>
              </w:rPr>
              <w:t>piloted through the LDG under Output 1.</w:t>
            </w:r>
          </w:p>
          <w:p w:rsidR="00A45EBE" w:rsidRPr="00786092" w:rsidRDefault="00A45EBE" w:rsidP="00CD3934">
            <w:pPr>
              <w:numPr>
                <w:ilvl w:val="0"/>
                <w:numId w:val="1"/>
              </w:numPr>
              <w:spacing w:after="0" w:line="240" w:lineRule="auto"/>
              <w:ind w:left="175" w:hanging="175"/>
              <w:jc w:val="both"/>
              <w:rPr>
                <w:rFonts w:ascii="Times New Roman" w:eastAsia="Times New Roman" w:hAnsi="Times New Roman" w:cs="Times New Roman"/>
                <w:sz w:val="24"/>
                <w:szCs w:val="24"/>
                <w:lang w:val="en-GB" w:eastAsia="en-ZA"/>
              </w:rPr>
            </w:pPr>
            <w:r w:rsidRPr="00786092">
              <w:rPr>
                <w:rFonts w:ascii="Times New Roman" w:eastAsia="Times New Roman" w:hAnsi="Times New Roman" w:cs="Times New Roman"/>
                <w:sz w:val="24"/>
                <w:szCs w:val="24"/>
                <w:lang w:val="en-GB" w:eastAsia="en-ZA"/>
              </w:rPr>
              <w:t xml:space="preserve">The process of recruiting the consultants to conduct the quality of service delivery survey is </w:t>
            </w:r>
            <w:r>
              <w:rPr>
                <w:rFonts w:ascii="Times New Roman" w:eastAsia="Times New Roman" w:hAnsi="Times New Roman" w:cs="Times New Roman"/>
                <w:sz w:val="24"/>
                <w:szCs w:val="24"/>
                <w:lang w:val="en-GB" w:eastAsia="en-ZA"/>
              </w:rPr>
              <w:t>in complete</w:t>
            </w:r>
            <w:r w:rsidRPr="00786092">
              <w:rPr>
                <w:rFonts w:ascii="Times New Roman" w:eastAsia="Times New Roman" w:hAnsi="Times New Roman" w:cs="Times New Roman"/>
                <w:sz w:val="24"/>
                <w:szCs w:val="24"/>
                <w:lang w:val="en-GB" w:eastAsia="en-ZA"/>
              </w:rPr>
              <w:t>.</w:t>
            </w:r>
          </w:p>
          <w:p w:rsidR="00A45EBE" w:rsidRDefault="00A45EBE" w:rsidP="00CD3934">
            <w:pPr>
              <w:spacing w:after="0" w:line="240" w:lineRule="auto"/>
              <w:jc w:val="both"/>
              <w:rPr>
                <w:rFonts w:ascii="Times New Roman" w:eastAsia="Times New Roman" w:hAnsi="Times New Roman" w:cs="Times New Roman"/>
                <w:color w:val="000000"/>
                <w:sz w:val="24"/>
                <w:szCs w:val="24"/>
                <w:lang w:val="en-GB" w:eastAsia="en-ZA"/>
              </w:rPr>
            </w:pPr>
          </w:p>
          <w:p w:rsidR="00A45EBE" w:rsidRPr="00786092" w:rsidRDefault="00A45EBE" w:rsidP="00CD3934">
            <w:pPr>
              <w:spacing w:after="0" w:line="240" w:lineRule="auto"/>
              <w:jc w:val="both"/>
              <w:rPr>
                <w:rFonts w:ascii="Times New Roman" w:eastAsia="Times New Roman" w:hAnsi="Times New Roman" w:cs="Times New Roman"/>
                <w:color w:val="000000"/>
                <w:sz w:val="24"/>
                <w:szCs w:val="24"/>
                <w:lang w:val="en-GB" w:eastAsia="en-ZA"/>
              </w:rPr>
            </w:pPr>
          </w:p>
          <w:p w:rsidR="00A45EBE" w:rsidRDefault="00A45EBE" w:rsidP="00CD3934">
            <w:pPr>
              <w:numPr>
                <w:ilvl w:val="0"/>
                <w:numId w:val="1"/>
              </w:numPr>
              <w:spacing w:after="0" w:line="240" w:lineRule="auto"/>
              <w:ind w:left="175" w:hanging="175"/>
              <w:jc w:val="both"/>
              <w:rPr>
                <w:rFonts w:ascii="Times New Roman" w:eastAsia="Times New Roman" w:hAnsi="Times New Roman" w:cs="Times New Roman"/>
                <w:color w:val="000000"/>
                <w:sz w:val="24"/>
                <w:szCs w:val="24"/>
                <w:lang w:val="en-GB" w:eastAsia="en-ZA"/>
              </w:rPr>
            </w:pPr>
            <w:r w:rsidRPr="00786092">
              <w:rPr>
                <w:rFonts w:ascii="Times New Roman" w:eastAsia="Times New Roman" w:hAnsi="Times New Roman" w:cs="Times New Roman"/>
                <w:color w:val="000000"/>
                <w:sz w:val="24"/>
                <w:szCs w:val="24"/>
                <w:lang w:val="en-GB" w:eastAsia="en-ZA"/>
              </w:rPr>
              <w:t xml:space="preserve">Decentralization Policy (including decentralization model) developed and approved jointly supported by GIZ and DDP.  </w:t>
            </w:r>
          </w:p>
          <w:p w:rsidR="00A45EBE" w:rsidRDefault="00A45EBE" w:rsidP="00CD3934">
            <w:pPr>
              <w:pStyle w:val="ListParagraph"/>
              <w:rPr>
                <w:color w:val="000000"/>
                <w:lang w:val="en-GB" w:eastAsia="en-ZA"/>
              </w:rPr>
            </w:pPr>
          </w:p>
          <w:p w:rsidR="00A45EBE" w:rsidRDefault="00A45EBE" w:rsidP="00CD3934">
            <w:pPr>
              <w:numPr>
                <w:ilvl w:val="0"/>
                <w:numId w:val="1"/>
              </w:numPr>
              <w:spacing w:after="0" w:line="240" w:lineRule="auto"/>
              <w:ind w:left="175" w:hanging="175"/>
              <w:jc w:val="both"/>
              <w:rPr>
                <w:rFonts w:ascii="Times New Roman" w:eastAsia="Times New Roman" w:hAnsi="Times New Roman" w:cs="Times New Roman"/>
                <w:sz w:val="24"/>
                <w:szCs w:val="24"/>
                <w:lang w:val="en-GB" w:eastAsia="en-ZA"/>
              </w:rPr>
            </w:pPr>
            <w:r w:rsidRPr="00D20934">
              <w:rPr>
                <w:rFonts w:ascii="Times New Roman" w:eastAsia="Times New Roman" w:hAnsi="Times New Roman" w:cs="Times New Roman"/>
                <w:sz w:val="24"/>
                <w:szCs w:val="24"/>
                <w:lang w:val="en-GB" w:eastAsia="en-ZA"/>
              </w:rPr>
              <w:t>Decentralisation Policy P</w:t>
            </w:r>
            <w:r>
              <w:rPr>
                <w:rFonts w:ascii="Times New Roman" w:eastAsia="Times New Roman" w:hAnsi="Times New Roman" w:cs="Times New Roman"/>
                <w:sz w:val="24"/>
                <w:szCs w:val="24"/>
                <w:lang w:val="en-GB" w:eastAsia="en-ZA"/>
              </w:rPr>
              <w:t>ublished in Partnership with GIZ</w:t>
            </w:r>
          </w:p>
          <w:p w:rsidR="00A45EBE" w:rsidRDefault="00A45EBE" w:rsidP="00CD3934">
            <w:pPr>
              <w:pStyle w:val="ListParagraph"/>
              <w:rPr>
                <w:lang w:val="en-GB" w:eastAsia="en-ZA"/>
              </w:rPr>
            </w:pPr>
          </w:p>
          <w:p w:rsidR="00A45EBE" w:rsidRPr="00D20934" w:rsidRDefault="00A45EBE" w:rsidP="00CD3934">
            <w:pPr>
              <w:numPr>
                <w:ilvl w:val="0"/>
                <w:numId w:val="1"/>
              </w:numPr>
              <w:spacing w:after="0" w:line="240" w:lineRule="auto"/>
              <w:ind w:left="175" w:hanging="175"/>
              <w:jc w:val="both"/>
              <w:rPr>
                <w:rFonts w:ascii="Times New Roman" w:eastAsia="Times New Roman" w:hAnsi="Times New Roman" w:cs="Times New Roman"/>
                <w:sz w:val="24"/>
                <w:szCs w:val="24"/>
                <w:lang w:val="en-GB" w:eastAsia="en-ZA"/>
              </w:rPr>
            </w:pPr>
            <w:r w:rsidRPr="00D20934">
              <w:rPr>
                <w:rFonts w:ascii="Times New Roman" w:eastAsia="Times New Roman" w:hAnsi="Times New Roman" w:cs="Times New Roman"/>
                <w:sz w:val="24"/>
                <w:szCs w:val="24"/>
                <w:lang w:val="en-GB" w:eastAsia="en-ZA"/>
              </w:rPr>
              <w:t>Decentralisation Policy Implementation Strategy and Action Plan completed.</w:t>
            </w:r>
          </w:p>
          <w:p w:rsidR="00A45EBE" w:rsidRDefault="00A45EBE" w:rsidP="00CD3934">
            <w:pPr>
              <w:numPr>
                <w:ilvl w:val="0"/>
                <w:numId w:val="1"/>
              </w:numPr>
              <w:spacing w:after="0" w:line="240" w:lineRule="auto"/>
              <w:ind w:left="175" w:hanging="175"/>
              <w:jc w:val="both"/>
              <w:rPr>
                <w:rFonts w:ascii="Times New Roman" w:eastAsia="Times New Roman" w:hAnsi="Times New Roman" w:cs="Times New Roman"/>
                <w:sz w:val="24"/>
                <w:szCs w:val="24"/>
                <w:lang w:val="en-GB" w:eastAsia="en-ZA"/>
              </w:rPr>
            </w:pPr>
            <w:r w:rsidRPr="00786092">
              <w:rPr>
                <w:rFonts w:ascii="Times New Roman" w:eastAsia="Times New Roman" w:hAnsi="Times New Roman" w:cs="Times New Roman"/>
                <w:sz w:val="24"/>
                <w:szCs w:val="24"/>
                <w:lang w:val="en-GB" w:eastAsia="en-ZA"/>
              </w:rPr>
              <w:t>Central and District stakeholder sensitisations on the policy have been completed.</w:t>
            </w:r>
          </w:p>
          <w:p w:rsidR="00A45EBE" w:rsidRPr="00786092" w:rsidRDefault="00A45EBE" w:rsidP="00CD3934">
            <w:pPr>
              <w:numPr>
                <w:ilvl w:val="0"/>
                <w:numId w:val="1"/>
              </w:numPr>
              <w:spacing w:after="0" w:line="240" w:lineRule="auto"/>
              <w:ind w:left="175" w:hanging="175"/>
              <w:jc w:val="both"/>
              <w:rPr>
                <w:rFonts w:ascii="Times New Roman" w:eastAsia="Times New Roman" w:hAnsi="Times New Roman" w:cs="Times New Roman"/>
                <w:sz w:val="24"/>
                <w:szCs w:val="24"/>
                <w:lang w:val="en-GB" w:eastAsia="en-ZA"/>
              </w:rPr>
            </w:pPr>
            <w:r w:rsidRPr="00786092">
              <w:rPr>
                <w:rFonts w:ascii="Times New Roman" w:eastAsia="Times New Roman" w:hAnsi="Times New Roman" w:cs="Times New Roman"/>
                <w:sz w:val="24"/>
                <w:szCs w:val="24"/>
                <w:lang w:val="en-GB" w:eastAsia="en-ZA"/>
              </w:rPr>
              <w:t xml:space="preserve">The process of recruiting the legal team to review the Local Government Act is </w:t>
            </w:r>
            <w:r>
              <w:rPr>
                <w:rFonts w:ascii="Times New Roman" w:eastAsia="Times New Roman" w:hAnsi="Times New Roman" w:cs="Times New Roman"/>
                <w:sz w:val="24"/>
                <w:szCs w:val="24"/>
                <w:lang w:val="en-GB" w:eastAsia="en-ZA"/>
              </w:rPr>
              <w:t>in progress.</w:t>
            </w:r>
          </w:p>
          <w:p w:rsidR="00A45EBE" w:rsidRDefault="00A45EBE" w:rsidP="00CD3934">
            <w:pPr>
              <w:spacing w:after="0" w:line="240" w:lineRule="auto"/>
              <w:ind w:left="175"/>
              <w:jc w:val="both"/>
              <w:rPr>
                <w:rFonts w:ascii="Times New Roman" w:eastAsia="Times New Roman" w:hAnsi="Times New Roman" w:cs="Times New Roman"/>
                <w:sz w:val="24"/>
                <w:szCs w:val="24"/>
                <w:lang w:val="en-GB" w:eastAsia="en-ZA"/>
              </w:rPr>
            </w:pPr>
          </w:p>
          <w:p w:rsidR="00A45EBE" w:rsidRPr="00D20934" w:rsidRDefault="00A45EBE" w:rsidP="00CD3934">
            <w:pPr>
              <w:spacing w:after="0" w:line="240" w:lineRule="auto"/>
              <w:ind w:left="175"/>
              <w:jc w:val="both"/>
              <w:rPr>
                <w:rFonts w:ascii="Times New Roman" w:eastAsia="Times New Roman" w:hAnsi="Times New Roman" w:cs="Times New Roman"/>
                <w:sz w:val="24"/>
                <w:szCs w:val="24"/>
                <w:lang w:val="en-GB" w:eastAsia="en-ZA"/>
              </w:rPr>
            </w:pPr>
          </w:p>
          <w:p w:rsidR="00A45EBE" w:rsidRDefault="00A45EBE" w:rsidP="00CD3934">
            <w:pPr>
              <w:numPr>
                <w:ilvl w:val="0"/>
                <w:numId w:val="1"/>
              </w:numPr>
              <w:spacing w:after="0" w:line="240" w:lineRule="auto"/>
              <w:ind w:left="175" w:hanging="175"/>
              <w:jc w:val="both"/>
              <w:rPr>
                <w:rFonts w:ascii="Times New Roman" w:eastAsia="Times New Roman" w:hAnsi="Times New Roman" w:cs="Times New Roman"/>
                <w:sz w:val="24"/>
                <w:szCs w:val="24"/>
                <w:lang w:val="en-GB" w:eastAsia="en-ZA"/>
              </w:rPr>
            </w:pPr>
            <w:r>
              <w:rPr>
                <w:rFonts w:ascii="Times New Roman" w:eastAsia="Times New Roman" w:hAnsi="Times New Roman" w:cs="Times New Roman"/>
                <w:sz w:val="24"/>
                <w:szCs w:val="24"/>
                <w:lang w:val="en-GB" w:eastAsia="en-ZA"/>
              </w:rPr>
              <w:t>Design of the Local Councils Capacity building grants completed and trainings conducted</w:t>
            </w:r>
          </w:p>
          <w:p w:rsidR="00A45EBE" w:rsidRPr="00A0572E" w:rsidRDefault="00A45EBE" w:rsidP="00CD3934">
            <w:pPr>
              <w:numPr>
                <w:ilvl w:val="0"/>
                <w:numId w:val="1"/>
              </w:numPr>
              <w:spacing w:after="0" w:line="240" w:lineRule="auto"/>
              <w:ind w:left="175" w:hanging="175"/>
              <w:jc w:val="both"/>
              <w:rPr>
                <w:rFonts w:ascii="Times New Roman" w:eastAsia="Times New Roman" w:hAnsi="Times New Roman" w:cs="Times New Roman"/>
                <w:sz w:val="24"/>
                <w:szCs w:val="24"/>
                <w:lang w:val="en-GB" w:eastAsia="en-ZA"/>
              </w:rPr>
            </w:pPr>
            <w:r w:rsidRPr="00786092">
              <w:rPr>
                <w:rFonts w:ascii="Times New Roman" w:eastAsia="Times New Roman" w:hAnsi="Times New Roman" w:cs="Times New Roman"/>
                <w:sz w:val="24"/>
                <w:szCs w:val="24"/>
                <w:lang w:val="en-GB" w:eastAsia="en-ZA"/>
              </w:rPr>
              <w:t>Local Government Association established</w:t>
            </w:r>
            <w:r>
              <w:rPr>
                <w:rFonts w:ascii="Times New Roman" w:eastAsia="Times New Roman" w:hAnsi="Times New Roman" w:cs="Times New Roman"/>
                <w:sz w:val="24"/>
                <w:szCs w:val="24"/>
                <w:lang w:val="en-GB" w:eastAsia="en-ZA"/>
              </w:rPr>
              <w:t xml:space="preserve"> with an interim committee</w:t>
            </w:r>
            <w:r w:rsidRPr="00786092">
              <w:rPr>
                <w:rFonts w:ascii="Times New Roman" w:eastAsia="Times New Roman" w:hAnsi="Times New Roman" w:cs="Times New Roman"/>
                <w:sz w:val="24"/>
                <w:szCs w:val="24"/>
                <w:lang w:val="en-GB" w:eastAsia="en-ZA"/>
              </w:rPr>
              <w:t>.</w:t>
            </w:r>
          </w:p>
          <w:p w:rsidR="00A45EBE" w:rsidRDefault="00A45EBE" w:rsidP="00CD3934">
            <w:pPr>
              <w:spacing w:after="0" w:line="240" w:lineRule="auto"/>
              <w:ind w:left="175"/>
              <w:jc w:val="both"/>
              <w:rPr>
                <w:rFonts w:ascii="Times New Roman" w:eastAsia="Times New Roman" w:hAnsi="Times New Roman" w:cs="Times New Roman"/>
                <w:sz w:val="24"/>
                <w:szCs w:val="24"/>
                <w:lang w:val="en-GB" w:eastAsia="en-ZA"/>
              </w:rPr>
            </w:pPr>
          </w:p>
          <w:p w:rsidR="00A45EBE" w:rsidRDefault="00A45EBE" w:rsidP="00CD3934">
            <w:pPr>
              <w:numPr>
                <w:ilvl w:val="0"/>
                <w:numId w:val="1"/>
              </w:numPr>
              <w:spacing w:after="0" w:line="240" w:lineRule="auto"/>
              <w:ind w:left="175" w:hanging="175"/>
              <w:jc w:val="both"/>
              <w:rPr>
                <w:rFonts w:ascii="Times New Roman" w:eastAsia="Times New Roman" w:hAnsi="Times New Roman" w:cs="Times New Roman"/>
                <w:sz w:val="24"/>
                <w:szCs w:val="24"/>
                <w:lang w:val="en-GB" w:eastAsia="en-ZA"/>
              </w:rPr>
            </w:pPr>
            <w:r>
              <w:rPr>
                <w:rFonts w:ascii="Times New Roman" w:eastAsia="Times New Roman" w:hAnsi="Times New Roman" w:cs="Times New Roman"/>
                <w:sz w:val="24"/>
                <w:szCs w:val="24"/>
                <w:lang w:val="en-GB" w:eastAsia="en-ZA"/>
              </w:rPr>
              <w:t>Line Ministries sensitised about decentralisation policy and six ministries of Mining, Forestry, Agriculture, Health, Public Works and Transport and Local Government have been selected for piloting the implementation of the new decentralisation model.</w:t>
            </w:r>
          </w:p>
          <w:p w:rsidR="00A45EBE" w:rsidRDefault="00A45EBE" w:rsidP="00CD3934">
            <w:pPr>
              <w:pStyle w:val="ListParagraph"/>
              <w:rPr>
                <w:lang w:val="en-GB" w:eastAsia="en-ZA"/>
              </w:rPr>
            </w:pPr>
          </w:p>
          <w:p w:rsidR="00A45EBE" w:rsidRPr="00D20934" w:rsidRDefault="00A45EBE" w:rsidP="00CD3934">
            <w:pPr>
              <w:spacing w:after="0" w:line="240" w:lineRule="auto"/>
              <w:ind w:left="175"/>
              <w:jc w:val="both"/>
              <w:rPr>
                <w:rFonts w:ascii="Times New Roman" w:eastAsia="Times New Roman" w:hAnsi="Times New Roman" w:cs="Times New Roman"/>
                <w:sz w:val="24"/>
                <w:szCs w:val="24"/>
                <w:lang w:val="en-GB" w:eastAsia="en-ZA"/>
              </w:rPr>
            </w:pPr>
          </w:p>
          <w:p w:rsidR="00A45EBE" w:rsidRPr="00786092" w:rsidRDefault="00A45EBE" w:rsidP="00CD3934">
            <w:pPr>
              <w:numPr>
                <w:ilvl w:val="0"/>
                <w:numId w:val="1"/>
              </w:numPr>
              <w:spacing w:after="0" w:line="240" w:lineRule="auto"/>
              <w:ind w:left="175" w:hanging="175"/>
              <w:jc w:val="both"/>
              <w:rPr>
                <w:rFonts w:ascii="Times New Roman" w:hAnsi="Times New Roman" w:cs="Times New Roman"/>
                <w:sz w:val="24"/>
                <w:szCs w:val="24"/>
                <w:lang w:val="en-GB" w:eastAsia="en-ZA"/>
              </w:rPr>
            </w:pPr>
            <w:r w:rsidRPr="00786092">
              <w:rPr>
                <w:rFonts w:ascii="Times New Roman" w:eastAsia="Times New Roman" w:hAnsi="Times New Roman" w:cs="Times New Roman"/>
                <w:sz w:val="24"/>
                <w:szCs w:val="24"/>
                <w:lang w:val="en-GB" w:eastAsia="en-ZA"/>
              </w:rPr>
              <w:t xml:space="preserve">Rapid Assessment on the readiness of district council for IFMIS completed. </w:t>
            </w:r>
          </w:p>
          <w:p w:rsidR="00A45EBE" w:rsidRPr="00786092" w:rsidRDefault="00A45EBE" w:rsidP="00CD3934">
            <w:pPr>
              <w:numPr>
                <w:ilvl w:val="0"/>
                <w:numId w:val="1"/>
              </w:numPr>
              <w:spacing w:after="0" w:line="240" w:lineRule="auto"/>
              <w:ind w:left="175" w:hanging="175"/>
              <w:jc w:val="both"/>
              <w:rPr>
                <w:rFonts w:ascii="Times New Roman" w:eastAsia="Times New Roman" w:hAnsi="Times New Roman" w:cs="Times New Roman"/>
                <w:sz w:val="24"/>
                <w:szCs w:val="24"/>
                <w:lang w:val="en-GB" w:eastAsia="en-ZA"/>
              </w:rPr>
            </w:pPr>
            <w:r w:rsidRPr="00786092">
              <w:rPr>
                <w:rFonts w:ascii="Times New Roman" w:eastAsia="Times New Roman" w:hAnsi="Times New Roman" w:cs="Times New Roman"/>
                <w:sz w:val="24"/>
                <w:szCs w:val="24"/>
                <w:lang w:val="en-GB" w:eastAsia="en-ZA"/>
              </w:rPr>
              <w:t>Fiscal Decentralisation Team formed between the Ministry of Finance and Ministry of Local Government.</w:t>
            </w:r>
          </w:p>
          <w:p w:rsidR="00A45EBE" w:rsidRPr="00786092" w:rsidRDefault="00A45EBE" w:rsidP="00CD3934">
            <w:pPr>
              <w:spacing w:after="0" w:line="240" w:lineRule="auto"/>
              <w:ind w:left="175"/>
              <w:jc w:val="both"/>
              <w:rPr>
                <w:rFonts w:ascii="Times New Roman" w:eastAsia="Times New Roman" w:hAnsi="Times New Roman" w:cs="Times New Roman"/>
                <w:sz w:val="24"/>
                <w:szCs w:val="24"/>
                <w:lang w:val="en-GB" w:eastAsia="en-ZA"/>
              </w:rPr>
            </w:pPr>
          </w:p>
        </w:tc>
      </w:tr>
      <w:tr w:rsidR="00A45EBE" w:rsidRPr="00786092" w:rsidTr="00CD3934">
        <w:trPr>
          <w:trHeight w:val="1125"/>
        </w:trPr>
        <w:tc>
          <w:tcPr>
            <w:tcW w:w="5245" w:type="dxa"/>
            <w:shd w:val="clear" w:color="auto" w:fill="auto"/>
          </w:tcPr>
          <w:p w:rsidR="00A45EBE" w:rsidRPr="00786092" w:rsidRDefault="00A45EBE" w:rsidP="00CD3934">
            <w:pPr>
              <w:spacing w:line="240" w:lineRule="auto"/>
              <w:jc w:val="both"/>
              <w:rPr>
                <w:rFonts w:ascii="Times New Roman" w:eastAsia="Calibri" w:hAnsi="Times New Roman" w:cs="Times New Roman"/>
                <w:b/>
                <w:bCs/>
                <w:sz w:val="24"/>
                <w:szCs w:val="24"/>
                <w:lang w:val="en-GB"/>
              </w:rPr>
            </w:pPr>
            <w:r w:rsidRPr="00786092">
              <w:rPr>
                <w:rFonts w:ascii="Times New Roman" w:eastAsia="Calibri" w:hAnsi="Times New Roman" w:cs="Times New Roman"/>
                <w:b/>
                <w:bCs/>
                <w:sz w:val="24"/>
                <w:szCs w:val="24"/>
                <w:lang w:val="en-GB"/>
              </w:rPr>
              <w:t xml:space="preserve">Output 3: Capacities of line ministries and local authorities enhanced to decentralize functions </w:t>
            </w:r>
          </w:p>
          <w:p w:rsidR="00A45EBE" w:rsidRPr="00786092" w:rsidRDefault="00A45EBE" w:rsidP="00CD3934">
            <w:pPr>
              <w:spacing w:line="240" w:lineRule="auto"/>
              <w:jc w:val="both"/>
              <w:rPr>
                <w:rFonts w:ascii="Times New Roman" w:hAnsi="Times New Roman" w:cs="Times New Roman"/>
                <w:b/>
                <w:sz w:val="24"/>
                <w:szCs w:val="24"/>
              </w:rPr>
            </w:pPr>
            <w:r w:rsidRPr="00786092">
              <w:rPr>
                <w:rFonts w:ascii="Times New Roman" w:hAnsi="Times New Roman" w:cs="Times New Roman"/>
                <w:sz w:val="24"/>
                <w:szCs w:val="24"/>
                <w:u w:val="single"/>
              </w:rPr>
              <w:t>Indicators</w:t>
            </w:r>
          </w:p>
          <w:p w:rsidR="00A45EBE" w:rsidRPr="00786092" w:rsidRDefault="00A45EBE" w:rsidP="00A45EBE">
            <w:pPr>
              <w:numPr>
                <w:ilvl w:val="5"/>
                <w:numId w:val="18"/>
              </w:numPr>
              <w:spacing w:after="0" w:line="240" w:lineRule="auto"/>
              <w:ind w:left="432"/>
              <w:jc w:val="both"/>
              <w:rPr>
                <w:rFonts w:ascii="Times New Roman" w:eastAsia="Times New Roman" w:hAnsi="Times New Roman" w:cs="Times New Roman"/>
                <w:sz w:val="24"/>
                <w:szCs w:val="24"/>
                <w:lang w:val="en-US"/>
              </w:rPr>
            </w:pPr>
            <w:r w:rsidRPr="00786092">
              <w:rPr>
                <w:rFonts w:ascii="Times New Roman" w:eastAsia="Times New Roman" w:hAnsi="Times New Roman" w:cs="Times New Roman"/>
                <w:sz w:val="24"/>
                <w:szCs w:val="24"/>
                <w:lang w:val="en-US"/>
              </w:rPr>
              <w:t>Number of line ministries supported in decentralization</w:t>
            </w:r>
          </w:p>
          <w:p w:rsidR="00A45EBE" w:rsidRPr="00786092" w:rsidRDefault="00A45EBE" w:rsidP="00A45EBE">
            <w:pPr>
              <w:numPr>
                <w:ilvl w:val="5"/>
                <w:numId w:val="18"/>
              </w:numPr>
              <w:spacing w:after="0" w:line="240" w:lineRule="auto"/>
              <w:ind w:left="432"/>
              <w:jc w:val="both"/>
              <w:rPr>
                <w:rFonts w:ascii="Times New Roman" w:eastAsia="Times New Roman" w:hAnsi="Times New Roman" w:cs="Times New Roman"/>
                <w:sz w:val="24"/>
                <w:szCs w:val="24"/>
                <w:lang w:val="en-US"/>
              </w:rPr>
            </w:pPr>
            <w:r w:rsidRPr="00786092">
              <w:rPr>
                <w:rFonts w:ascii="Times New Roman" w:eastAsia="Times New Roman" w:hAnsi="Times New Roman" w:cs="Times New Roman"/>
                <w:sz w:val="24"/>
                <w:szCs w:val="24"/>
                <w:lang w:val="en-US"/>
              </w:rPr>
              <w:t>% of functions effectively unpackaged at local level</w:t>
            </w:r>
          </w:p>
          <w:p w:rsidR="00A45EBE" w:rsidRPr="00786092" w:rsidRDefault="00A45EBE" w:rsidP="00A45EBE">
            <w:pPr>
              <w:numPr>
                <w:ilvl w:val="5"/>
                <w:numId w:val="18"/>
              </w:numPr>
              <w:spacing w:after="0" w:line="240" w:lineRule="auto"/>
              <w:ind w:left="432"/>
              <w:jc w:val="both"/>
              <w:rPr>
                <w:rFonts w:ascii="Times New Roman" w:eastAsia="Times New Roman" w:hAnsi="Times New Roman" w:cs="Times New Roman"/>
                <w:sz w:val="24"/>
                <w:szCs w:val="24"/>
                <w:lang w:val="en-US"/>
              </w:rPr>
            </w:pPr>
            <w:r w:rsidRPr="00786092">
              <w:rPr>
                <w:rFonts w:ascii="Times New Roman" w:eastAsia="Times New Roman" w:hAnsi="Times New Roman" w:cs="Times New Roman"/>
                <w:sz w:val="24"/>
                <w:szCs w:val="24"/>
                <w:lang w:val="en-US"/>
              </w:rPr>
              <w:t>% of staff transferred</w:t>
            </w:r>
          </w:p>
          <w:p w:rsidR="00A45EBE" w:rsidRPr="00786092" w:rsidRDefault="00A45EBE" w:rsidP="00A45EBE">
            <w:pPr>
              <w:numPr>
                <w:ilvl w:val="5"/>
                <w:numId w:val="18"/>
              </w:numPr>
              <w:spacing w:after="0" w:line="240" w:lineRule="auto"/>
              <w:ind w:left="432"/>
              <w:jc w:val="both"/>
              <w:rPr>
                <w:rFonts w:ascii="Times New Roman" w:eastAsia="Times New Roman" w:hAnsi="Times New Roman" w:cs="Times New Roman"/>
                <w:sz w:val="24"/>
                <w:szCs w:val="24"/>
                <w:lang w:val="en-US"/>
              </w:rPr>
            </w:pPr>
            <w:r w:rsidRPr="00786092">
              <w:rPr>
                <w:rFonts w:ascii="Times New Roman" w:eastAsia="Times New Roman" w:hAnsi="Times New Roman" w:cs="Times New Roman"/>
                <w:sz w:val="24"/>
                <w:szCs w:val="24"/>
                <w:lang w:val="en-US"/>
              </w:rPr>
              <w:t xml:space="preserve"> Number of councils assisted in decentralization</w:t>
            </w:r>
          </w:p>
          <w:p w:rsidR="00A45EBE" w:rsidRPr="00786092" w:rsidRDefault="00A45EBE" w:rsidP="00CD3934">
            <w:pPr>
              <w:spacing w:line="240" w:lineRule="auto"/>
              <w:jc w:val="both"/>
              <w:rPr>
                <w:rFonts w:ascii="Times New Roman" w:hAnsi="Times New Roman" w:cs="Times New Roman"/>
                <w:sz w:val="24"/>
                <w:szCs w:val="24"/>
                <w:u w:val="single"/>
              </w:rPr>
            </w:pPr>
          </w:p>
          <w:p w:rsidR="00A45EBE" w:rsidRPr="00786092" w:rsidRDefault="00A45EBE" w:rsidP="00CD3934">
            <w:pPr>
              <w:spacing w:line="240" w:lineRule="auto"/>
              <w:jc w:val="both"/>
              <w:rPr>
                <w:rFonts w:ascii="Times New Roman" w:eastAsia="Calibri" w:hAnsi="Times New Roman" w:cs="Times New Roman"/>
                <w:sz w:val="24"/>
                <w:szCs w:val="24"/>
                <w:lang w:val="en-GB" w:eastAsia="en-ZA"/>
              </w:rPr>
            </w:pPr>
          </w:p>
        </w:tc>
        <w:tc>
          <w:tcPr>
            <w:tcW w:w="4394" w:type="dxa"/>
            <w:shd w:val="clear" w:color="auto" w:fill="auto"/>
          </w:tcPr>
          <w:p w:rsidR="00A45EBE" w:rsidRPr="00786092" w:rsidRDefault="00A45EBE" w:rsidP="00CD3934">
            <w:pPr>
              <w:tabs>
                <w:tab w:val="center" w:pos="4320"/>
                <w:tab w:val="right" w:pos="8640"/>
              </w:tabs>
              <w:spacing w:after="0" w:line="240" w:lineRule="auto"/>
              <w:ind w:left="-18"/>
              <w:jc w:val="both"/>
              <w:rPr>
                <w:rFonts w:ascii="Times New Roman" w:eastAsia="Times New Roman" w:hAnsi="Times New Roman" w:cs="Times New Roman"/>
                <w:sz w:val="24"/>
                <w:szCs w:val="24"/>
                <w:lang w:val="en-GB"/>
              </w:rPr>
            </w:pPr>
            <w:r w:rsidRPr="00786092">
              <w:rPr>
                <w:rFonts w:ascii="Times New Roman" w:eastAsia="Times New Roman" w:hAnsi="Times New Roman" w:cs="Times New Roman"/>
                <w:sz w:val="24"/>
                <w:szCs w:val="24"/>
                <w:lang w:val="en-GB"/>
              </w:rPr>
              <w:t xml:space="preserve">1) </w:t>
            </w:r>
            <w:r w:rsidRPr="00786092">
              <w:rPr>
                <w:rFonts w:ascii="Times New Roman" w:eastAsia="Times New Roman" w:hAnsi="Times New Roman" w:cs="Times New Roman"/>
                <w:i/>
                <w:sz w:val="24"/>
                <w:szCs w:val="24"/>
                <w:lang w:val="en-GB"/>
              </w:rPr>
              <w:t>Sensitization and strengthened administrative systems to facilitate the process of decentralization</w:t>
            </w:r>
          </w:p>
          <w:p w:rsidR="00A45EBE" w:rsidRPr="00786092" w:rsidRDefault="00A45EBE" w:rsidP="00CD3934">
            <w:pPr>
              <w:widowControl w:val="0"/>
              <w:numPr>
                <w:ilvl w:val="0"/>
                <w:numId w:val="1"/>
              </w:numPr>
              <w:spacing w:after="0" w:line="240" w:lineRule="auto"/>
              <w:ind w:left="339" w:hanging="180"/>
              <w:jc w:val="both"/>
              <w:rPr>
                <w:rFonts w:ascii="Times New Roman" w:eastAsia="Times New Roman" w:hAnsi="Times New Roman" w:cs="Times New Roman"/>
                <w:sz w:val="24"/>
                <w:szCs w:val="24"/>
                <w:lang w:val="en-GB"/>
              </w:rPr>
            </w:pPr>
            <w:r w:rsidRPr="00786092">
              <w:rPr>
                <w:rFonts w:ascii="Times New Roman" w:eastAsia="Times New Roman" w:hAnsi="Times New Roman" w:cs="Times New Roman"/>
                <w:sz w:val="24"/>
                <w:szCs w:val="24"/>
                <w:lang w:val="en-GB"/>
              </w:rPr>
              <w:t>Design &amp; develop a communications strategy</w:t>
            </w:r>
          </w:p>
          <w:p w:rsidR="00A45EBE" w:rsidRPr="00786092" w:rsidRDefault="00A45EBE" w:rsidP="00CD3934">
            <w:pPr>
              <w:widowControl w:val="0"/>
              <w:numPr>
                <w:ilvl w:val="0"/>
                <w:numId w:val="1"/>
              </w:numPr>
              <w:spacing w:after="0" w:line="240" w:lineRule="auto"/>
              <w:ind w:left="339" w:hanging="180"/>
              <w:jc w:val="both"/>
              <w:rPr>
                <w:rFonts w:ascii="Times New Roman" w:eastAsia="Times New Roman" w:hAnsi="Times New Roman" w:cs="Times New Roman"/>
                <w:sz w:val="24"/>
                <w:szCs w:val="24"/>
                <w:lang w:val="en-GB"/>
              </w:rPr>
            </w:pPr>
            <w:r w:rsidRPr="00786092">
              <w:rPr>
                <w:rFonts w:ascii="Times New Roman" w:eastAsia="Times New Roman" w:hAnsi="Times New Roman" w:cs="Times New Roman"/>
                <w:sz w:val="24"/>
                <w:szCs w:val="24"/>
                <w:lang w:val="en-GB"/>
              </w:rPr>
              <w:t xml:space="preserve">Consult, involve and communicate with all key stakeholders </w:t>
            </w:r>
          </w:p>
          <w:p w:rsidR="00A45EBE" w:rsidRPr="00786092" w:rsidRDefault="00A45EBE" w:rsidP="00CD3934">
            <w:pPr>
              <w:widowControl w:val="0"/>
              <w:numPr>
                <w:ilvl w:val="0"/>
                <w:numId w:val="1"/>
              </w:numPr>
              <w:spacing w:after="0" w:line="240" w:lineRule="auto"/>
              <w:ind w:left="339" w:hanging="180"/>
              <w:jc w:val="both"/>
              <w:rPr>
                <w:rFonts w:ascii="Times New Roman" w:eastAsia="Times New Roman" w:hAnsi="Times New Roman" w:cs="Times New Roman"/>
                <w:sz w:val="24"/>
                <w:szCs w:val="24"/>
                <w:lang w:val="en-GB"/>
              </w:rPr>
            </w:pPr>
            <w:r w:rsidRPr="00786092">
              <w:rPr>
                <w:rFonts w:ascii="Times New Roman" w:eastAsia="Times New Roman" w:hAnsi="Times New Roman" w:cs="Times New Roman"/>
                <w:sz w:val="24"/>
                <w:szCs w:val="24"/>
                <w:lang w:val="en-GB"/>
              </w:rPr>
              <w:t xml:space="preserve">Conduct workshops to facilitate Interdepartmental decentralization working group </w:t>
            </w:r>
          </w:p>
          <w:p w:rsidR="00A45EBE" w:rsidRPr="00786092" w:rsidRDefault="00A45EBE" w:rsidP="00CD3934">
            <w:pPr>
              <w:widowControl w:val="0"/>
              <w:numPr>
                <w:ilvl w:val="0"/>
                <w:numId w:val="1"/>
              </w:numPr>
              <w:spacing w:after="0" w:line="240" w:lineRule="auto"/>
              <w:ind w:left="339" w:hanging="180"/>
              <w:jc w:val="both"/>
              <w:rPr>
                <w:rFonts w:ascii="Times New Roman" w:eastAsia="Times New Roman" w:hAnsi="Times New Roman" w:cs="Times New Roman"/>
                <w:sz w:val="24"/>
                <w:szCs w:val="24"/>
                <w:lang w:val="en-GB"/>
              </w:rPr>
            </w:pPr>
            <w:r w:rsidRPr="00786092">
              <w:rPr>
                <w:rFonts w:ascii="Times New Roman" w:eastAsia="Times New Roman" w:hAnsi="Times New Roman" w:cs="Times New Roman"/>
                <w:sz w:val="24"/>
                <w:szCs w:val="24"/>
                <w:lang w:val="en-GB"/>
              </w:rPr>
              <w:t>Develop and implement an agenda for change, implementation framework and monitoring arrangements</w:t>
            </w:r>
          </w:p>
          <w:p w:rsidR="00A45EBE" w:rsidRPr="00786092" w:rsidRDefault="00A45EBE" w:rsidP="00CD3934">
            <w:pPr>
              <w:widowControl w:val="0"/>
              <w:numPr>
                <w:ilvl w:val="0"/>
                <w:numId w:val="1"/>
              </w:numPr>
              <w:spacing w:after="0" w:line="240" w:lineRule="auto"/>
              <w:ind w:left="339" w:hanging="180"/>
              <w:jc w:val="both"/>
              <w:rPr>
                <w:rFonts w:ascii="Times New Roman" w:eastAsia="Times New Roman" w:hAnsi="Times New Roman" w:cs="Times New Roman"/>
                <w:sz w:val="24"/>
                <w:szCs w:val="24"/>
                <w:lang w:val="en-GB"/>
              </w:rPr>
            </w:pPr>
            <w:r w:rsidRPr="00786092">
              <w:rPr>
                <w:rFonts w:ascii="Times New Roman" w:eastAsia="Times New Roman" w:hAnsi="Times New Roman" w:cs="Times New Roman"/>
                <w:sz w:val="24"/>
                <w:szCs w:val="24"/>
                <w:lang w:val="en-GB"/>
              </w:rPr>
              <w:t>Conduct stakeholder workshops, training events, town halls and newsletter to disseminate information and highlight debate and discussion on decentralization</w:t>
            </w:r>
          </w:p>
          <w:p w:rsidR="00A45EBE" w:rsidRPr="00786092" w:rsidRDefault="00A45EBE" w:rsidP="00CD3934">
            <w:pPr>
              <w:widowControl w:val="0"/>
              <w:numPr>
                <w:ilvl w:val="0"/>
                <w:numId w:val="1"/>
              </w:numPr>
              <w:spacing w:after="0" w:line="240" w:lineRule="auto"/>
              <w:ind w:left="339" w:hanging="180"/>
              <w:jc w:val="both"/>
              <w:rPr>
                <w:rFonts w:ascii="Times New Roman" w:eastAsia="Times New Roman" w:hAnsi="Times New Roman" w:cs="Times New Roman"/>
                <w:sz w:val="24"/>
                <w:szCs w:val="24"/>
                <w:lang w:val="en-GB"/>
              </w:rPr>
            </w:pPr>
            <w:r w:rsidRPr="00786092">
              <w:rPr>
                <w:rFonts w:ascii="Times New Roman" w:eastAsia="Times New Roman" w:hAnsi="Times New Roman" w:cs="Times New Roman"/>
                <w:sz w:val="24"/>
                <w:szCs w:val="24"/>
                <w:lang w:val="en-GB"/>
              </w:rPr>
              <w:t xml:space="preserve">Conduct a work programme for the interdepartmental decentralisation working group </w:t>
            </w:r>
          </w:p>
          <w:p w:rsidR="00A45EBE" w:rsidRPr="00786092" w:rsidRDefault="00A45EBE" w:rsidP="00CD3934">
            <w:pPr>
              <w:spacing w:after="0" w:line="240" w:lineRule="auto"/>
              <w:ind w:left="162"/>
              <w:jc w:val="both"/>
              <w:rPr>
                <w:rFonts w:ascii="Times New Roman" w:eastAsia="Times New Roman" w:hAnsi="Times New Roman" w:cs="Times New Roman"/>
                <w:sz w:val="24"/>
                <w:szCs w:val="24"/>
                <w:lang w:val="en-GB"/>
              </w:rPr>
            </w:pPr>
          </w:p>
          <w:p w:rsidR="00A45EBE" w:rsidRPr="00786092" w:rsidRDefault="00A45EBE" w:rsidP="00CD3934">
            <w:pPr>
              <w:tabs>
                <w:tab w:val="center" w:pos="4320"/>
                <w:tab w:val="right" w:pos="8640"/>
              </w:tabs>
              <w:spacing w:after="0" w:line="240" w:lineRule="auto"/>
              <w:ind w:left="-18"/>
              <w:jc w:val="both"/>
              <w:rPr>
                <w:rFonts w:ascii="Times New Roman" w:eastAsia="Times New Roman" w:hAnsi="Times New Roman" w:cs="Times New Roman"/>
                <w:sz w:val="24"/>
                <w:szCs w:val="24"/>
                <w:lang w:val="en-GB"/>
              </w:rPr>
            </w:pPr>
            <w:r w:rsidRPr="00786092">
              <w:rPr>
                <w:rFonts w:ascii="Times New Roman" w:eastAsia="Times New Roman" w:hAnsi="Times New Roman" w:cs="Times New Roman"/>
                <w:sz w:val="24"/>
                <w:szCs w:val="24"/>
                <w:lang w:val="en-GB"/>
              </w:rPr>
              <w:t>2</w:t>
            </w:r>
            <w:r w:rsidRPr="00786092">
              <w:rPr>
                <w:rFonts w:ascii="Times New Roman" w:eastAsia="Times New Roman" w:hAnsi="Times New Roman" w:cs="Times New Roman"/>
                <w:i/>
                <w:sz w:val="24"/>
                <w:szCs w:val="24"/>
                <w:lang w:val="en-GB"/>
              </w:rPr>
              <w:t>) Facilitate a Human Resource infrastructure,  functions and systems to implement the decentralization process</w:t>
            </w:r>
            <w:r w:rsidRPr="00786092">
              <w:rPr>
                <w:rFonts w:ascii="Times New Roman" w:eastAsia="Times New Roman" w:hAnsi="Times New Roman" w:cs="Times New Roman"/>
                <w:sz w:val="24"/>
                <w:szCs w:val="24"/>
                <w:lang w:val="en-GB"/>
              </w:rPr>
              <w:t xml:space="preserve"> </w:t>
            </w:r>
          </w:p>
          <w:p w:rsidR="00A45EBE" w:rsidRPr="00786092" w:rsidRDefault="00A45EBE" w:rsidP="00CD3934">
            <w:pPr>
              <w:widowControl w:val="0"/>
              <w:numPr>
                <w:ilvl w:val="0"/>
                <w:numId w:val="1"/>
              </w:numPr>
              <w:spacing w:after="0" w:line="240" w:lineRule="auto"/>
              <w:ind w:left="339" w:hanging="180"/>
              <w:jc w:val="both"/>
              <w:rPr>
                <w:rFonts w:ascii="Times New Roman" w:eastAsia="Times New Roman" w:hAnsi="Times New Roman" w:cs="Times New Roman"/>
                <w:sz w:val="24"/>
                <w:szCs w:val="24"/>
                <w:lang w:val="en-GB"/>
              </w:rPr>
            </w:pPr>
            <w:r w:rsidRPr="00786092">
              <w:rPr>
                <w:rFonts w:ascii="Times New Roman" w:eastAsia="Times New Roman" w:hAnsi="Times New Roman" w:cs="Times New Roman"/>
                <w:sz w:val="24"/>
                <w:szCs w:val="24"/>
                <w:lang w:val="en-GB"/>
              </w:rPr>
              <w:t>Conduct reorganization and restructuring exercises in decentralizing ministries</w:t>
            </w:r>
          </w:p>
          <w:p w:rsidR="00A45EBE" w:rsidRPr="00786092" w:rsidRDefault="00A45EBE" w:rsidP="00CD3934">
            <w:pPr>
              <w:widowControl w:val="0"/>
              <w:numPr>
                <w:ilvl w:val="0"/>
                <w:numId w:val="1"/>
              </w:numPr>
              <w:spacing w:after="0" w:line="240" w:lineRule="auto"/>
              <w:ind w:left="339" w:hanging="180"/>
              <w:jc w:val="both"/>
              <w:rPr>
                <w:rFonts w:ascii="Times New Roman" w:eastAsia="Times New Roman" w:hAnsi="Times New Roman" w:cs="Times New Roman"/>
                <w:sz w:val="24"/>
                <w:szCs w:val="24"/>
                <w:lang w:val="en-GB"/>
              </w:rPr>
            </w:pPr>
            <w:r w:rsidRPr="00786092">
              <w:rPr>
                <w:rFonts w:ascii="Times New Roman" w:eastAsia="Times New Roman" w:hAnsi="Times New Roman" w:cs="Times New Roman"/>
                <w:sz w:val="24"/>
                <w:szCs w:val="24"/>
                <w:lang w:val="en-GB"/>
              </w:rPr>
              <w:t xml:space="preserve">Map functions and business processes </w:t>
            </w:r>
          </w:p>
          <w:p w:rsidR="00A45EBE" w:rsidRPr="00786092" w:rsidRDefault="00A45EBE" w:rsidP="00CD3934">
            <w:pPr>
              <w:widowControl w:val="0"/>
              <w:numPr>
                <w:ilvl w:val="0"/>
                <w:numId w:val="1"/>
              </w:numPr>
              <w:spacing w:after="0" w:line="240" w:lineRule="auto"/>
              <w:ind w:left="339" w:hanging="180"/>
              <w:jc w:val="both"/>
              <w:rPr>
                <w:rFonts w:ascii="Times New Roman" w:eastAsia="Times New Roman" w:hAnsi="Times New Roman" w:cs="Times New Roman"/>
                <w:sz w:val="24"/>
                <w:szCs w:val="24"/>
                <w:lang w:val="en-GB"/>
              </w:rPr>
            </w:pPr>
            <w:r w:rsidRPr="00786092">
              <w:rPr>
                <w:rFonts w:ascii="Times New Roman" w:eastAsia="Times New Roman" w:hAnsi="Times New Roman" w:cs="Times New Roman"/>
                <w:sz w:val="24"/>
                <w:szCs w:val="24"/>
                <w:lang w:val="en-GB"/>
              </w:rPr>
              <w:t xml:space="preserve">Support/facilitate the transfer of staff to councils; induction and capacity </w:t>
            </w:r>
          </w:p>
          <w:p w:rsidR="00A45EBE" w:rsidRPr="00786092" w:rsidRDefault="00A45EBE" w:rsidP="00CD3934">
            <w:pPr>
              <w:widowControl w:val="0"/>
              <w:numPr>
                <w:ilvl w:val="0"/>
                <w:numId w:val="1"/>
              </w:numPr>
              <w:spacing w:after="0" w:line="240" w:lineRule="auto"/>
              <w:ind w:left="339" w:hanging="180"/>
              <w:jc w:val="both"/>
              <w:rPr>
                <w:rFonts w:ascii="Times New Roman" w:eastAsia="Times New Roman" w:hAnsi="Times New Roman" w:cs="Times New Roman"/>
                <w:sz w:val="24"/>
                <w:szCs w:val="24"/>
                <w:lang w:val="en-GB"/>
              </w:rPr>
            </w:pPr>
            <w:r w:rsidRPr="00786092">
              <w:rPr>
                <w:rFonts w:ascii="Times New Roman" w:eastAsia="Times New Roman" w:hAnsi="Times New Roman" w:cs="Times New Roman"/>
                <w:sz w:val="24"/>
                <w:szCs w:val="24"/>
                <w:lang w:val="en-GB"/>
              </w:rPr>
              <w:t>Conduct training events/workshops  monitoring and evaluation</w:t>
            </w:r>
          </w:p>
        </w:tc>
        <w:tc>
          <w:tcPr>
            <w:tcW w:w="4395" w:type="dxa"/>
            <w:shd w:val="clear" w:color="auto" w:fill="auto"/>
          </w:tcPr>
          <w:p w:rsidR="00A45EBE" w:rsidRDefault="00A45EBE" w:rsidP="00CD3934">
            <w:pPr>
              <w:numPr>
                <w:ilvl w:val="0"/>
                <w:numId w:val="1"/>
              </w:numPr>
              <w:spacing w:after="0" w:line="240" w:lineRule="auto"/>
              <w:ind w:left="175" w:hanging="175"/>
              <w:jc w:val="both"/>
              <w:rPr>
                <w:rFonts w:ascii="Times New Roman" w:eastAsia="Times New Roman" w:hAnsi="Times New Roman" w:cs="Times New Roman"/>
                <w:color w:val="000000"/>
                <w:sz w:val="24"/>
                <w:szCs w:val="24"/>
                <w:lang w:val="en-GB" w:eastAsia="en-ZA"/>
              </w:rPr>
            </w:pPr>
            <w:r>
              <w:rPr>
                <w:rFonts w:ascii="Times New Roman" w:eastAsia="Times New Roman" w:hAnsi="Times New Roman" w:cs="Times New Roman"/>
                <w:color w:val="000000"/>
                <w:sz w:val="24"/>
                <w:szCs w:val="24"/>
                <w:lang w:val="en-GB" w:eastAsia="en-ZA"/>
              </w:rPr>
              <w:t>Process for hiring a communication consultant is in progress</w:t>
            </w:r>
          </w:p>
          <w:p w:rsidR="00A45EBE" w:rsidRDefault="00A45EBE" w:rsidP="00CD3934">
            <w:pPr>
              <w:numPr>
                <w:ilvl w:val="0"/>
                <w:numId w:val="1"/>
              </w:numPr>
              <w:spacing w:after="0" w:line="240" w:lineRule="auto"/>
              <w:ind w:left="175" w:hanging="175"/>
              <w:jc w:val="both"/>
              <w:rPr>
                <w:rFonts w:ascii="Times New Roman" w:eastAsia="Times New Roman" w:hAnsi="Times New Roman" w:cs="Times New Roman"/>
                <w:color w:val="000000"/>
                <w:sz w:val="24"/>
                <w:szCs w:val="24"/>
                <w:lang w:val="en-GB" w:eastAsia="en-ZA"/>
              </w:rPr>
            </w:pPr>
            <w:r w:rsidRPr="007B6068">
              <w:rPr>
                <w:rFonts w:ascii="Times New Roman" w:eastAsia="Times New Roman" w:hAnsi="Times New Roman" w:cs="Times New Roman"/>
                <w:color w:val="000000"/>
                <w:sz w:val="24"/>
                <w:szCs w:val="24"/>
                <w:lang w:val="en-GB" w:eastAsia="en-ZA"/>
              </w:rPr>
              <w:t>Consultations with the Department of Information and communication in MoLG initiated in particular on how to revamp the MoLG Website to be able to share current updates on decentralization and other related information, newsletter, radio and TV programme.</w:t>
            </w:r>
          </w:p>
          <w:p w:rsidR="00A45EBE" w:rsidRPr="00786092" w:rsidRDefault="00A45EBE" w:rsidP="00CD3934">
            <w:pPr>
              <w:numPr>
                <w:ilvl w:val="0"/>
                <w:numId w:val="1"/>
              </w:numPr>
              <w:spacing w:after="0" w:line="240" w:lineRule="auto"/>
              <w:ind w:left="175" w:hanging="175"/>
              <w:jc w:val="both"/>
              <w:rPr>
                <w:rFonts w:ascii="Times New Roman" w:eastAsia="Times New Roman" w:hAnsi="Times New Roman" w:cs="Times New Roman"/>
                <w:sz w:val="24"/>
                <w:szCs w:val="24"/>
                <w:lang w:val="en-GB" w:eastAsia="en-ZA"/>
              </w:rPr>
            </w:pPr>
            <w:r w:rsidRPr="00786092">
              <w:rPr>
                <w:rFonts w:ascii="Times New Roman" w:eastAsia="Times New Roman" w:hAnsi="Times New Roman" w:cs="Times New Roman"/>
                <w:sz w:val="24"/>
                <w:szCs w:val="24"/>
                <w:lang w:val="en-GB" w:eastAsia="en-ZA"/>
              </w:rPr>
              <w:t xml:space="preserve">MoLG commenced the exercise to unpack functions and identify those that have to be decentralized. </w:t>
            </w:r>
          </w:p>
          <w:p w:rsidR="00A45EBE" w:rsidRDefault="00A45EBE" w:rsidP="00CD3934">
            <w:pPr>
              <w:numPr>
                <w:ilvl w:val="0"/>
                <w:numId w:val="1"/>
              </w:numPr>
              <w:spacing w:after="0" w:line="240" w:lineRule="auto"/>
              <w:ind w:left="175" w:hanging="175"/>
              <w:jc w:val="both"/>
              <w:rPr>
                <w:rFonts w:ascii="Times New Roman" w:eastAsia="Times New Roman" w:hAnsi="Times New Roman" w:cs="Times New Roman"/>
                <w:color w:val="000000"/>
                <w:sz w:val="24"/>
                <w:szCs w:val="24"/>
                <w:lang w:val="en-GB" w:eastAsia="en-ZA"/>
              </w:rPr>
            </w:pPr>
            <w:r w:rsidRPr="00786092">
              <w:rPr>
                <w:rFonts w:ascii="Times New Roman" w:eastAsia="Times New Roman" w:hAnsi="Times New Roman" w:cs="Times New Roman"/>
                <w:color w:val="000000"/>
                <w:sz w:val="24"/>
                <w:szCs w:val="24"/>
                <w:lang w:val="en-GB" w:eastAsia="en-ZA"/>
              </w:rPr>
              <w:t>Sensitizations undertaken for LAs and MoLG, MoF, MoPS, MoH, MoDP, Ministry of Forestry, Ministry of Works and Transport</w:t>
            </w:r>
          </w:p>
          <w:p w:rsidR="00A45EBE" w:rsidRDefault="00A45EBE" w:rsidP="00CD3934">
            <w:pPr>
              <w:spacing w:after="0" w:line="240" w:lineRule="auto"/>
              <w:jc w:val="both"/>
              <w:rPr>
                <w:rFonts w:ascii="Times New Roman" w:eastAsia="Times New Roman" w:hAnsi="Times New Roman" w:cs="Times New Roman"/>
                <w:color w:val="000000"/>
                <w:sz w:val="24"/>
                <w:szCs w:val="24"/>
                <w:lang w:val="en-GB" w:eastAsia="en-ZA"/>
              </w:rPr>
            </w:pPr>
          </w:p>
          <w:p w:rsidR="00A45EBE" w:rsidRDefault="00A45EBE" w:rsidP="00CD3934">
            <w:pPr>
              <w:spacing w:after="0" w:line="240" w:lineRule="auto"/>
              <w:jc w:val="both"/>
              <w:rPr>
                <w:rFonts w:ascii="Times New Roman" w:eastAsia="Times New Roman" w:hAnsi="Times New Roman" w:cs="Times New Roman"/>
                <w:color w:val="000000"/>
                <w:sz w:val="24"/>
                <w:szCs w:val="24"/>
                <w:lang w:val="en-GB" w:eastAsia="en-ZA"/>
              </w:rPr>
            </w:pPr>
          </w:p>
          <w:p w:rsidR="00A45EBE" w:rsidRDefault="00A45EBE" w:rsidP="00CD3934">
            <w:pPr>
              <w:spacing w:after="0" w:line="240" w:lineRule="auto"/>
              <w:jc w:val="both"/>
              <w:rPr>
                <w:rFonts w:ascii="Times New Roman" w:eastAsia="Times New Roman" w:hAnsi="Times New Roman" w:cs="Times New Roman"/>
                <w:color w:val="000000"/>
                <w:sz w:val="24"/>
                <w:szCs w:val="24"/>
                <w:lang w:val="en-GB" w:eastAsia="en-ZA"/>
              </w:rPr>
            </w:pPr>
          </w:p>
          <w:p w:rsidR="00A45EBE" w:rsidRDefault="00A45EBE" w:rsidP="00CD3934">
            <w:pPr>
              <w:spacing w:after="0" w:line="240" w:lineRule="auto"/>
              <w:jc w:val="both"/>
              <w:rPr>
                <w:rFonts w:ascii="Times New Roman" w:eastAsia="Times New Roman" w:hAnsi="Times New Roman" w:cs="Times New Roman"/>
                <w:color w:val="000000"/>
                <w:sz w:val="24"/>
                <w:szCs w:val="24"/>
                <w:lang w:val="en-GB" w:eastAsia="en-ZA"/>
              </w:rPr>
            </w:pPr>
          </w:p>
          <w:p w:rsidR="00A45EBE" w:rsidRDefault="00A45EBE" w:rsidP="00CD3934">
            <w:pPr>
              <w:spacing w:after="0" w:line="240" w:lineRule="auto"/>
              <w:jc w:val="both"/>
              <w:rPr>
                <w:rFonts w:ascii="Times New Roman" w:eastAsia="Times New Roman" w:hAnsi="Times New Roman" w:cs="Times New Roman"/>
                <w:color w:val="000000"/>
                <w:sz w:val="24"/>
                <w:szCs w:val="24"/>
                <w:lang w:val="en-GB" w:eastAsia="en-ZA"/>
              </w:rPr>
            </w:pPr>
          </w:p>
          <w:p w:rsidR="00A45EBE" w:rsidRPr="007B6068" w:rsidRDefault="00A45EBE" w:rsidP="00CD3934">
            <w:pPr>
              <w:spacing w:after="0" w:line="240" w:lineRule="auto"/>
              <w:jc w:val="both"/>
              <w:rPr>
                <w:rFonts w:ascii="Times New Roman" w:eastAsia="Times New Roman" w:hAnsi="Times New Roman" w:cs="Times New Roman"/>
                <w:color w:val="000000"/>
                <w:sz w:val="24"/>
                <w:szCs w:val="24"/>
                <w:lang w:val="en-GB" w:eastAsia="en-ZA"/>
              </w:rPr>
            </w:pPr>
          </w:p>
          <w:p w:rsidR="00A45EBE" w:rsidRPr="00786092" w:rsidRDefault="00A45EBE" w:rsidP="00CD3934">
            <w:pPr>
              <w:spacing w:after="0" w:line="240" w:lineRule="auto"/>
              <w:ind w:left="175"/>
              <w:jc w:val="both"/>
              <w:rPr>
                <w:rFonts w:ascii="Times New Roman" w:eastAsia="Times New Roman" w:hAnsi="Times New Roman" w:cs="Times New Roman"/>
                <w:color w:val="FF0000"/>
                <w:sz w:val="24"/>
                <w:szCs w:val="24"/>
                <w:lang w:val="en-GB" w:eastAsia="en-ZA"/>
              </w:rPr>
            </w:pPr>
          </w:p>
          <w:p w:rsidR="00A45EBE" w:rsidRPr="00786092" w:rsidRDefault="00A45EBE" w:rsidP="00CD3934">
            <w:pPr>
              <w:spacing w:line="240" w:lineRule="auto"/>
              <w:jc w:val="both"/>
              <w:rPr>
                <w:rFonts w:ascii="Times New Roman" w:eastAsia="Calibri" w:hAnsi="Times New Roman" w:cs="Times New Roman"/>
                <w:color w:val="FF0000"/>
                <w:sz w:val="24"/>
                <w:szCs w:val="24"/>
                <w:lang w:val="en-GB" w:eastAsia="en-ZA"/>
              </w:rPr>
            </w:pPr>
          </w:p>
          <w:p w:rsidR="00A45EBE" w:rsidRPr="00786092" w:rsidRDefault="00A45EBE" w:rsidP="00CD3934">
            <w:pPr>
              <w:spacing w:line="240" w:lineRule="auto"/>
              <w:jc w:val="both"/>
              <w:rPr>
                <w:rFonts w:ascii="Times New Roman" w:eastAsia="Calibri" w:hAnsi="Times New Roman" w:cs="Times New Roman"/>
                <w:sz w:val="24"/>
                <w:szCs w:val="24"/>
                <w:lang w:val="en-GB" w:eastAsia="en-ZA"/>
              </w:rPr>
            </w:pPr>
          </w:p>
        </w:tc>
      </w:tr>
      <w:tr w:rsidR="00A45EBE" w:rsidRPr="00786092" w:rsidTr="00CD3934">
        <w:trPr>
          <w:trHeight w:val="70"/>
        </w:trPr>
        <w:tc>
          <w:tcPr>
            <w:tcW w:w="5245" w:type="dxa"/>
            <w:shd w:val="clear" w:color="auto" w:fill="auto"/>
          </w:tcPr>
          <w:p w:rsidR="00A45EBE" w:rsidRPr="00786092" w:rsidRDefault="00A45EBE" w:rsidP="00CD3934">
            <w:pPr>
              <w:spacing w:line="240" w:lineRule="auto"/>
              <w:jc w:val="both"/>
              <w:rPr>
                <w:rFonts w:ascii="Times New Roman" w:eastAsia="Calibri" w:hAnsi="Times New Roman" w:cs="Times New Roman"/>
                <w:b/>
                <w:bCs/>
                <w:i/>
                <w:sz w:val="24"/>
                <w:szCs w:val="24"/>
                <w:lang w:val="en-GB"/>
              </w:rPr>
            </w:pPr>
            <w:r w:rsidRPr="00786092">
              <w:rPr>
                <w:rFonts w:ascii="Times New Roman" w:eastAsia="Calibri" w:hAnsi="Times New Roman" w:cs="Times New Roman"/>
                <w:b/>
                <w:bCs/>
                <w:i/>
                <w:sz w:val="24"/>
                <w:szCs w:val="24"/>
                <w:lang w:val="en-GB"/>
              </w:rPr>
              <w:t xml:space="preserve">Output 4: Programme managed effectively and consistently </w:t>
            </w:r>
          </w:p>
          <w:p w:rsidR="00A45EBE" w:rsidRPr="00786092" w:rsidRDefault="00A45EBE" w:rsidP="00CD3934">
            <w:pPr>
              <w:spacing w:line="240" w:lineRule="auto"/>
              <w:jc w:val="both"/>
              <w:rPr>
                <w:rFonts w:ascii="Times New Roman" w:eastAsia="Calibri" w:hAnsi="Times New Roman" w:cs="Times New Roman"/>
                <w:b/>
                <w:bCs/>
                <w:i/>
                <w:sz w:val="24"/>
                <w:szCs w:val="24"/>
                <w:lang w:val="en-GB"/>
              </w:rPr>
            </w:pPr>
            <w:r w:rsidRPr="00786092">
              <w:rPr>
                <w:rFonts w:ascii="Times New Roman" w:eastAsia="Calibri" w:hAnsi="Times New Roman" w:cs="Times New Roman"/>
                <w:b/>
                <w:bCs/>
                <w:i/>
                <w:sz w:val="24"/>
                <w:szCs w:val="24"/>
                <w:lang w:val="en-GB"/>
              </w:rPr>
              <w:t>(Technical output)</w:t>
            </w:r>
          </w:p>
          <w:p w:rsidR="00A45EBE" w:rsidRPr="00786092" w:rsidRDefault="00A45EBE" w:rsidP="00CD3934">
            <w:pPr>
              <w:spacing w:line="240" w:lineRule="auto"/>
              <w:jc w:val="both"/>
              <w:rPr>
                <w:rFonts w:ascii="Times New Roman" w:hAnsi="Times New Roman" w:cs="Times New Roman"/>
                <w:b/>
                <w:sz w:val="24"/>
                <w:szCs w:val="24"/>
              </w:rPr>
            </w:pPr>
            <w:r w:rsidRPr="00786092">
              <w:rPr>
                <w:rFonts w:ascii="Times New Roman" w:hAnsi="Times New Roman" w:cs="Times New Roman"/>
                <w:sz w:val="24"/>
                <w:szCs w:val="24"/>
                <w:u w:val="single"/>
              </w:rPr>
              <w:t>Indicators</w:t>
            </w:r>
          </w:p>
          <w:p w:rsidR="00A45EBE" w:rsidRPr="00786092" w:rsidRDefault="00A45EBE" w:rsidP="00A45EBE">
            <w:pPr>
              <w:numPr>
                <w:ilvl w:val="5"/>
                <w:numId w:val="19"/>
              </w:numPr>
              <w:spacing w:after="0" w:line="240" w:lineRule="auto"/>
              <w:ind w:left="432"/>
              <w:jc w:val="both"/>
              <w:rPr>
                <w:rFonts w:ascii="Times New Roman" w:eastAsia="Times New Roman" w:hAnsi="Times New Roman" w:cs="Times New Roman"/>
                <w:sz w:val="24"/>
                <w:szCs w:val="24"/>
                <w:lang w:val="en-US"/>
              </w:rPr>
            </w:pPr>
            <w:r w:rsidRPr="00786092">
              <w:rPr>
                <w:rFonts w:ascii="Times New Roman" w:eastAsia="Times New Roman" w:hAnsi="Times New Roman" w:cs="Times New Roman"/>
                <w:sz w:val="24"/>
                <w:szCs w:val="24"/>
                <w:lang w:val="en-US"/>
              </w:rPr>
              <w:t>Existence of programme management structure</w:t>
            </w:r>
          </w:p>
          <w:p w:rsidR="00A45EBE" w:rsidRPr="00786092" w:rsidRDefault="00A45EBE" w:rsidP="00CD3934">
            <w:pPr>
              <w:spacing w:line="240" w:lineRule="auto"/>
              <w:jc w:val="both"/>
              <w:rPr>
                <w:rFonts w:ascii="Times New Roman" w:hAnsi="Times New Roman" w:cs="Times New Roman"/>
                <w:sz w:val="24"/>
                <w:szCs w:val="24"/>
              </w:rPr>
            </w:pPr>
          </w:p>
          <w:p w:rsidR="00A45EBE" w:rsidRPr="00786092" w:rsidRDefault="00A45EBE" w:rsidP="00A45EBE">
            <w:pPr>
              <w:numPr>
                <w:ilvl w:val="5"/>
                <w:numId w:val="19"/>
              </w:numPr>
              <w:spacing w:after="0" w:line="240" w:lineRule="auto"/>
              <w:ind w:left="432"/>
              <w:jc w:val="both"/>
              <w:rPr>
                <w:rFonts w:ascii="Times New Roman" w:eastAsia="Times New Roman" w:hAnsi="Times New Roman" w:cs="Times New Roman"/>
                <w:sz w:val="24"/>
                <w:szCs w:val="24"/>
                <w:lang w:val="en-US"/>
              </w:rPr>
            </w:pPr>
            <w:r w:rsidRPr="00786092">
              <w:rPr>
                <w:rFonts w:ascii="Times New Roman" w:eastAsia="Times New Roman" w:hAnsi="Times New Roman" w:cs="Times New Roman"/>
                <w:sz w:val="24"/>
                <w:szCs w:val="24"/>
                <w:lang w:val="en-US"/>
              </w:rPr>
              <w:t>Timely monitoring, evaluation and reporting</w:t>
            </w:r>
          </w:p>
          <w:p w:rsidR="00A45EBE" w:rsidRPr="00786092" w:rsidRDefault="00A45EBE" w:rsidP="00CD3934">
            <w:pPr>
              <w:spacing w:line="240" w:lineRule="auto"/>
              <w:jc w:val="both"/>
              <w:rPr>
                <w:rFonts w:ascii="Times New Roman" w:eastAsia="Calibri" w:hAnsi="Times New Roman" w:cs="Times New Roman"/>
                <w:i/>
                <w:sz w:val="24"/>
                <w:szCs w:val="24"/>
                <w:lang w:val="en-GB" w:eastAsia="en-ZA"/>
              </w:rPr>
            </w:pPr>
          </w:p>
        </w:tc>
        <w:tc>
          <w:tcPr>
            <w:tcW w:w="4394" w:type="dxa"/>
            <w:shd w:val="clear" w:color="auto" w:fill="auto"/>
          </w:tcPr>
          <w:p w:rsidR="00A45EBE" w:rsidRPr="00786092" w:rsidRDefault="00A45EBE" w:rsidP="00CD3934">
            <w:pPr>
              <w:tabs>
                <w:tab w:val="center" w:pos="4320"/>
                <w:tab w:val="right" w:pos="8640"/>
              </w:tabs>
              <w:spacing w:after="0" w:line="240" w:lineRule="auto"/>
              <w:ind w:left="-18"/>
              <w:jc w:val="both"/>
              <w:rPr>
                <w:rFonts w:ascii="Times New Roman" w:eastAsia="Times New Roman" w:hAnsi="Times New Roman" w:cs="Times New Roman"/>
                <w:i/>
                <w:sz w:val="24"/>
                <w:szCs w:val="24"/>
                <w:lang w:val="en-GB"/>
              </w:rPr>
            </w:pPr>
          </w:p>
          <w:p w:rsidR="00A45EBE" w:rsidRPr="00786092" w:rsidRDefault="00A45EBE" w:rsidP="00A45EBE">
            <w:pPr>
              <w:numPr>
                <w:ilvl w:val="0"/>
                <w:numId w:val="21"/>
              </w:numPr>
              <w:tabs>
                <w:tab w:val="center" w:pos="4320"/>
                <w:tab w:val="right" w:pos="8640"/>
              </w:tabs>
              <w:spacing w:after="0" w:line="240" w:lineRule="auto"/>
              <w:jc w:val="both"/>
              <w:rPr>
                <w:rFonts w:ascii="Times New Roman" w:eastAsia="Times New Roman" w:hAnsi="Times New Roman" w:cs="Times New Roman"/>
                <w:i/>
                <w:sz w:val="24"/>
                <w:szCs w:val="24"/>
                <w:lang w:val="en-GB"/>
              </w:rPr>
            </w:pPr>
            <w:r w:rsidRPr="00786092">
              <w:rPr>
                <w:rFonts w:ascii="Times New Roman" w:eastAsia="Times New Roman" w:hAnsi="Times New Roman" w:cs="Times New Roman"/>
                <w:i/>
                <w:sz w:val="24"/>
                <w:szCs w:val="24"/>
                <w:lang w:val="en-GB"/>
              </w:rPr>
              <w:t>Existence of programme management structure.</w:t>
            </w:r>
          </w:p>
          <w:p w:rsidR="00A45EBE" w:rsidRPr="00786092" w:rsidRDefault="00A45EBE" w:rsidP="00CD3934">
            <w:pPr>
              <w:tabs>
                <w:tab w:val="center" w:pos="4320"/>
                <w:tab w:val="right" w:pos="8640"/>
              </w:tabs>
              <w:spacing w:line="240" w:lineRule="auto"/>
              <w:jc w:val="both"/>
              <w:rPr>
                <w:rFonts w:ascii="Times New Roman" w:hAnsi="Times New Roman" w:cs="Times New Roman"/>
                <w:i/>
                <w:sz w:val="24"/>
                <w:szCs w:val="24"/>
                <w:lang w:val="en-GB"/>
              </w:rPr>
            </w:pPr>
          </w:p>
          <w:p w:rsidR="00A45EBE" w:rsidRDefault="00A45EBE" w:rsidP="00CD3934">
            <w:pPr>
              <w:tabs>
                <w:tab w:val="center" w:pos="4320"/>
                <w:tab w:val="right" w:pos="8640"/>
              </w:tabs>
              <w:spacing w:line="240" w:lineRule="auto"/>
              <w:jc w:val="both"/>
              <w:rPr>
                <w:rFonts w:ascii="Times New Roman" w:hAnsi="Times New Roman" w:cs="Times New Roman"/>
                <w:i/>
                <w:sz w:val="24"/>
                <w:szCs w:val="24"/>
                <w:lang w:val="en-GB"/>
              </w:rPr>
            </w:pPr>
          </w:p>
          <w:p w:rsidR="00A45EBE" w:rsidRDefault="00A45EBE" w:rsidP="00CD3934">
            <w:pPr>
              <w:tabs>
                <w:tab w:val="center" w:pos="4320"/>
                <w:tab w:val="right" w:pos="8640"/>
              </w:tabs>
              <w:spacing w:line="240" w:lineRule="auto"/>
              <w:jc w:val="both"/>
              <w:rPr>
                <w:rFonts w:ascii="Times New Roman" w:hAnsi="Times New Roman" w:cs="Times New Roman"/>
                <w:i/>
                <w:sz w:val="24"/>
                <w:szCs w:val="24"/>
                <w:lang w:val="en-GB"/>
              </w:rPr>
            </w:pPr>
          </w:p>
          <w:p w:rsidR="00A45EBE" w:rsidRDefault="00A45EBE" w:rsidP="00CD3934">
            <w:pPr>
              <w:tabs>
                <w:tab w:val="center" w:pos="4320"/>
                <w:tab w:val="right" w:pos="8640"/>
              </w:tabs>
              <w:spacing w:line="240" w:lineRule="auto"/>
              <w:jc w:val="both"/>
              <w:rPr>
                <w:rFonts w:ascii="Times New Roman" w:hAnsi="Times New Roman" w:cs="Times New Roman"/>
                <w:i/>
                <w:sz w:val="24"/>
                <w:szCs w:val="24"/>
                <w:lang w:val="en-GB"/>
              </w:rPr>
            </w:pPr>
          </w:p>
          <w:p w:rsidR="00A45EBE" w:rsidRDefault="00A45EBE" w:rsidP="00CD3934">
            <w:pPr>
              <w:tabs>
                <w:tab w:val="center" w:pos="4320"/>
                <w:tab w:val="right" w:pos="8640"/>
              </w:tabs>
              <w:spacing w:line="240" w:lineRule="auto"/>
              <w:jc w:val="both"/>
              <w:rPr>
                <w:rFonts w:ascii="Times New Roman" w:hAnsi="Times New Roman" w:cs="Times New Roman"/>
                <w:i/>
                <w:sz w:val="24"/>
                <w:szCs w:val="24"/>
                <w:lang w:val="en-GB"/>
              </w:rPr>
            </w:pPr>
          </w:p>
          <w:p w:rsidR="00A45EBE" w:rsidRDefault="00A45EBE" w:rsidP="00CD3934">
            <w:pPr>
              <w:tabs>
                <w:tab w:val="center" w:pos="4320"/>
                <w:tab w:val="right" w:pos="8640"/>
              </w:tabs>
              <w:spacing w:line="240" w:lineRule="auto"/>
              <w:jc w:val="both"/>
              <w:rPr>
                <w:rFonts w:ascii="Times New Roman" w:hAnsi="Times New Roman" w:cs="Times New Roman"/>
                <w:i/>
                <w:sz w:val="24"/>
                <w:szCs w:val="24"/>
                <w:lang w:val="en-GB"/>
              </w:rPr>
            </w:pPr>
          </w:p>
          <w:p w:rsidR="00A45EBE" w:rsidRPr="00786092" w:rsidRDefault="00A45EBE" w:rsidP="00CD3934">
            <w:pPr>
              <w:tabs>
                <w:tab w:val="center" w:pos="4320"/>
                <w:tab w:val="right" w:pos="8640"/>
              </w:tabs>
              <w:spacing w:line="240" w:lineRule="auto"/>
              <w:jc w:val="both"/>
              <w:rPr>
                <w:rFonts w:ascii="Times New Roman" w:hAnsi="Times New Roman" w:cs="Times New Roman"/>
                <w:i/>
                <w:sz w:val="24"/>
                <w:szCs w:val="24"/>
                <w:lang w:val="en-GB"/>
              </w:rPr>
            </w:pPr>
          </w:p>
          <w:p w:rsidR="00A45EBE" w:rsidRPr="00786092" w:rsidRDefault="00A45EBE" w:rsidP="00CD3934">
            <w:pPr>
              <w:tabs>
                <w:tab w:val="center" w:pos="4320"/>
                <w:tab w:val="right" w:pos="8640"/>
              </w:tabs>
              <w:spacing w:after="0" w:line="240" w:lineRule="auto"/>
              <w:ind w:left="-18"/>
              <w:jc w:val="both"/>
              <w:rPr>
                <w:rFonts w:ascii="Times New Roman" w:eastAsia="Times New Roman" w:hAnsi="Times New Roman" w:cs="Times New Roman"/>
                <w:i/>
                <w:sz w:val="24"/>
                <w:szCs w:val="24"/>
                <w:lang w:val="en-GB"/>
              </w:rPr>
            </w:pPr>
            <w:r w:rsidRPr="00786092">
              <w:rPr>
                <w:rFonts w:ascii="Times New Roman" w:eastAsia="Times New Roman" w:hAnsi="Times New Roman" w:cs="Times New Roman"/>
                <w:i/>
                <w:sz w:val="24"/>
                <w:szCs w:val="24"/>
                <w:lang w:val="en-GB"/>
              </w:rPr>
              <w:t>2) Timely monitoring, evaluation and reporting in every quarter and end of each year</w:t>
            </w:r>
          </w:p>
        </w:tc>
        <w:tc>
          <w:tcPr>
            <w:tcW w:w="4395" w:type="dxa"/>
            <w:shd w:val="clear" w:color="auto" w:fill="auto"/>
          </w:tcPr>
          <w:p w:rsidR="00A45EBE" w:rsidRPr="00786092" w:rsidRDefault="00A45EBE" w:rsidP="00CD3934">
            <w:pPr>
              <w:spacing w:after="0" w:line="240" w:lineRule="auto"/>
              <w:ind w:left="175"/>
              <w:jc w:val="both"/>
              <w:rPr>
                <w:rFonts w:ascii="Times New Roman" w:eastAsia="Times New Roman" w:hAnsi="Times New Roman" w:cs="Times New Roman"/>
                <w:color w:val="000000"/>
                <w:sz w:val="24"/>
                <w:szCs w:val="24"/>
                <w:lang w:val="en-GB" w:eastAsia="en-ZA"/>
              </w:rPr>
            </w:pPr>
            <w:r w:rsidRPr="00786092">
              <w:rPr>
                <w:rFonts w:ascii="Times New Roman" w:eastAsia="Times New Roman" w:hAnsi="Times New Roman" w:cs="Times New Roman"/>
                <w:i/>
                <w:color w:val="000000"/>
                <w:sz w:val="24"/>
                <w:szCs w:val="24"/>
                <w:lang w:val="en-GB" w:eastAsia="en-ZA"/>
              </w:rPr>
              <w:t>Recruitment of Staff:</w:t>
            </w:r>
            <w:r w:rsidRPr="00786092">
              <w:rPr>
                <w:rFonts w:ascii="Times New Roman" w:eastAsia="Times New Roman" w:hAnsi="Times New Roman" w:cs="Times New Roman"/>
                <w:color w:val="000000"/>
                <w:sz w:val="24"/>
                <w:szCs w:val="24"/>
                <w:lang w:val="en-GB" w:eastAsia="en-ZA"/>
              </w:rPr>
              <w:t xml:space="preserve"> The Programme Manager, Technical Specialist and the driver are on board. On the side of Government counterparts, components Managers have been nominated: MoF, MoLG and MoPS appointed. Local government has taken the integrated approach to component managers whereas the Director planning is the focal point and the programme components are spread amongst the Director General, Director of Decentralization and the Fiscal Decentralization Adviser.</w:t>
            </w:r>
          </w:p>
          <w:p w:rsidR="00A45EBE" w:rsidRPr="00786092" w:rsidRDefault="00A45EBE" w:rsidP="00CD3934">
            <w:pPr>
              <w:spacing w:after="0" w:line="240" w:lineRule="auto"/>
              <w:ind w:left="175"/>
              <w:jc w:val="both"/>
              <w:rPr>
                <w:rFonts w:ascii="Times New Roman" w:eastAsia="Times New Roman" w:hAnsi="Times New Roman" w:cs="Times New Roman"/>
                <w:color w:val="000000"/>
                <w:sz w:val="24"/>
                <w:szCs w:val="24"/>
                <w:lang w:val="en-GB" w:eastAsia="en-ZA"/>
              </w:rPr>
            </w:pPr>
          </w:p>
          <w:p w:rsidR="00A45EBE" w:rsidRPr="00786092" w:rsidRDefault="00A45EBE" w:rsidP="00CD3934">
            <w:pPr>
              <w:numPr>
                <w:ilvl w:val="0"/>
                <w:numId w:val="1"/>
              </w:numPr>
              <w:spacing w:after="0" w:line="240" w:lineRule="auto"/>
              <w:ind w:left="175" w:hanging="175"/>
              <w:jc w:val="both"/>
              <w:rPr>
                <w:rFonts w:ascii="Times New Roman" w:eastAsia="Times New Roman" w:hAnsi="Times New Roman" w:cs="Times New Roman"/>
                <w:color w:val="000000"/>
                <w:sz w:val="24"/>
                <w:szCs w:val="24"/>
                <w:lang w:val="en-GB" w:eastAsia="en-ZA"/>
              </w:rPr>
            </w:pPr>
            <w:r w:rsidRPr="00786092">
              <w:rPr>
                <w:rFonts w:ascii="Times New Roman" w:eastAsia="Times New Roman" w:hAnsi="Times New Roman" w:cs="Times New Roman"/>
                <w:color w:val="000000"/>
                <w:sz w:val="24"/>
                <w:szCs w:val="24"/>
                <w:lang w:val="en-GB" w:eastAsia="en-ZA"/>
              </w:rPr>
              <w:t>Sitting of the Steering Committee is regular</w:t>
            </w:r>
          </w:p>
          <w:p w:rsidR="00A45EBE" w:rsidRPr="00786092" w:rsidRDefault="00A45EBE" w:rsidP="00CD3934">
            <w:pPr>
              <w:numPr>
                <w:ilvl w:val="0"/>
                <w:numId w:val="1"/>
              </w:numPr>
              <w:spacing w:after="0" w:line="240" w:lineRule="auto"/>
              <w:ind w:left="175" w:hanging="175"/>
              <w:jc w:val="both"/>
              <w:rPr>
                <w:rFonts w:ascii="Times New Roman" w:eastAsia="Times New Roman" w:hAnsi="Times New Roman" w:cs="Times New Roman"/>
                <w:color w:val="000000"/>
                <w:sz w:val="24"/>
                <w:szCs w:val="24"/>
                <w:lang w:val="en-GB" w:eastAsia="en-ZA"/>
              </w:rPr>
            </w:pPr>
            <w:r w:rsidRPr="00786092">
              <w:rPr>
                <w:rFonts w:ascii="Times New Roman" w:eastAsia="Times New Roman" w:hAnsi="Times New Roman" w:cs="Times New Roman"/>
                <w:color w:val="000000"/>
                <w:sz w:val="24"/>
                <w:szCs w:val="24"/>
                <w:lang w:val="en-GB" w:eastAsia="en-ZA"/>
              </w:rPr>
              <w:t>Communication and visibility: Two components designed: branding and media outreach. Communication and visibility materials published.</w:t>
            </w:r>
          </w:p>
          <w:p w:rsidR="00A45EBE" w:rsidRPr="00786092" w:rsidRDefault="00A45EBE" w:rsidP="00CD3934">
            <w:pPr>
              <w:numPr>
                <w:ilvl w:val="0"/>
                <w:numId w:val="1"/>
              </w:numPr>
              <w:spacing w:after="0" w:line="240" w:lineRule="auto"/>
              <w:ind w:left="175" w:hanging="175"/>
              <w:jc w:val="both"/>
              <w:rPr>
                <w:rFonts w:ascii="Times New Roman" w:eastAsia="Times New Roman" w:hAnsi="Times New Roman" w:cs="Times New Roman"/>
                <w:b/>
                <w:sz w:val="24"/>
                <w:szCs w:val="24"/>
                <w:lang w:val="en-GB" w:eastAsia="en-ZA"/>
              </w:rPr>
            </w:pPr>
            <w:r w:rsidRPr="00786092">
              <w:rPr>
                <w:rFonts w:ascii="Times New Roman" w:eastAsia="Times New Roman" w:hAnsi="Times New Roman" w:cs="Times New Roman"/>
                <w:color w:val="000000"/>
                <w:sz w:val="24"/>
                <w:szCs w:val="24"/>
                <w:lang w:val="en-GB" w:eastAsia="en-ZA"/>
              </w:rPr>
              <w:t>Technical Meetings: regular</w:t>
            </w:r>
          </w:p>
          <w:p w:rsidR="00A45EBE" w:rsidRPr="00786092" w:rsidRDefault="00A45EBE" w:rsidP="00CD3934">
            <w:pPr>
              <w:numPr>
                <w:ilvl w:val="0"/>
                <w:numId w:val="1"/>
              </w:numPr>
              <w:spacing w:after="0" w:line="240" w:lineRule="auto"/>
              <w:ind w:left="175" w:hanging="175"/>
              <w:jc w:val="both"/>
              <w:rPr>
                <w:rFonts w:ascii="Times New Roman" w:eastAsia="Times New Roman" w:hAnsi="Times New Roman" w:cs="Times New Roman"/>
                <w:b/>
                <w:sz w:val="24"/>
                <w:szCs w:val="24"/>
                <w:lang w:val="en-GB" w:eastAsia="en-ZA"/>
              </w:rPr>
            </w:pPr>
            <w:r w:rsidRPr="00786092">
              <w:rPr>
                <w:rFonts w:ascii="Times New Roman" w:eastAsia="Times New Roman" w:hAnsi="Times New Roman" w:cs="Times New Roman"/>
                <w:color w:val="000000"/>
                <w:sz w:val="24"/>
                <w:szCs w:val="24"/>
                <w:lang w:val="en-GB" w:eastAsia="en-ZA"/>
              </w:rPr>
              <w:t>Quarterly and Annual Reporting:</w:t>
            </w:r>
            <w:r w:rsidRPr="00786092">
              <w:rPr>
                <w:rFonts w:ascii="Times New Roman" w:eastAsia="Times New Roman" w:hAnsi="Times New Roman" w:cs="Times New Roman"/>
                <w:i/>
                <w:color w:val="000000"/>
                <w:sz w:val="24"/>
                <w:szCs w:val="24"/>
                <w:lang w:val="en-GB" w:eastAsia="en-ZA"/>
              </w:rPr>
              <w:t xml:space="preserve"> </w:t>
            </w:r>
            <w:r w:rsidRPr="00786092">
              <w:rPr>
                <w:rFonts w:ascii="Times New Roman" w:eastAsia="Times New Roman" w:hAnsi="Times New Roman" w:cs="Times New Roman"/>
                <w:color w:val="000000"/>
                <w:sz w:val="24"/>
                <w:szCs w:val="24"/>
                <w:lang w:val="en-GB" w:eastAsia="en-ZA"/>
              </w:rPr>
              <w:t>Regular and timely</w:t>
            </w:r>
          </w:p>
          <w:p w:rsidR="00A45EBE" w:rsidRPr="00786092" w:rsidRDefault="00A45EBE" w:rsidP="00CD3934">
            <w:pPr>
              <w:numPr>
                <w:ilvl w:val="0"/>
                <w:numId w:val="1"/>
              </w:numPr>
              <w:spacing w:after="0" w:line="240" w:lineRule="auto"/>
              <w:ind w:left="175" w:hanging="175"/>
              <w:jc w:val="both"/>
              <w:rPr>
                <w:rFonts w:ascii="Times New Roman" w:eastAsia="Times New Roman" w:hAnsi="Times New Roman" w:cs="Times New Roman"/>
                <w:b/>
                <w:sz w:val="24"/>
                <w:szCs w:val="24"/>
                <w:lang w:val="en-GB" w:eastAsia="en-ZA"/>
              </w:rPr>
            </w:pPr>
            <w:r w:rsidRPr="00786092">
              <w:rPr>
                <w:rFonts w:ascii="Times New Roman" w:eastAsia="Times New Roman" w:hAnsi="Times New Roman" w:cs="Times New Roman"/>
                <w:sz w:val="24"/>
                <w:szCs w:val="24"/>
                <w:lang w:val="en-GB" w:eastAsia="en-ZA"/>
              </w:rPr>
              <w:t xml:space="preserve">Process of recruiting M&amp;E and Communication consultants is </w:t>
            </w:r>
            <w:r>
              <w:rPr>
                <w:rFonts w:ascii="Times New Roman" w:eastAsia="Times New Roman" w:hAnsi="Times New Roman" w:cs="Times New Roman"/>
                <w:sz w:val="24"/>
                <w:szCs w:val="24"/>
                <w:lang w:val="en-GB" w:eastAsia="en-ZA"/>
              </w:rPr>
              <w:t>in progress.</w:t>
            </w:r>
            <w:r w:rsidRPr="00786092">
              <w:rPr>
                <w:rFonts w:ascii="Times New Roman" w:eastAsia="Times New Roman" w:hAnsi="Times New Roman" w:cs="Times New Roman"/>
                <w:sz w:val="24"/>
                <w:szCs w:val="24"/>
                <w:lang w:val="en-GB" w:eastAsia="en-ZA"/>
              </w:rPr>
              <w:t xml:space="preserve"> </w:t>
            </w:r>
          </w:p>
          <w:p w:rsidR="00A45EBE" w:rsidRPr="00B304AE" w:rsidRDefault="00A45EBE" w:rsidP="00CD3934">
            <w:pPr>
              <w:numPr>
                <w:ilvl w:val="0"/>
                <w:numId w:val="1"/>
              </w:numPr>
              <w:spacing w:after="0" w:line="240" w:lineRule="auto"/>
              <w:ind w:left="175" w:hanging="175"/>
              <w:jc w:val="both"/>
              <w:rPr>
                <w:rFonts w:ascii="Times New Roman" w:eastAsia="Times New Roman" w:hAnsi="Times New Roman" w:cs="Times New Roman"/>
                <w:b/>
                <w:sz w:val="24"/>
                <w:szCs w:val="24"/>
                <w:lang w:val="en-GB" w:eastAsia="en-ZA"/>
              </w:rPr>
            </w:pPr>
            <w:r w:rsidRPr="00786092">
              <w:rPr>
                <w:rFonts w:ascii="Times New Roman" w:eastAsia="Times New Roman" w:hAnsi="Times New Roman" w:cs="Times New Roman"/>
                <w:sz w:val="24"/>
                <w:szCs w:val="24"/>
                <w:lang w:val="en-GB" w:eastAsia="en-ZA"/>
              </w:rPr>
              <w:t xml:space="preserve">Capacity development for the </w:t>
            </w:r>
            <w:r>
              <w:rPr>
                <w:rFonts w:ascii="Times New Roman" w:eastAsia="Times New Roman" w:hAnsi="Times New Roman" w:cs="Times New Roman"/>
                <w:sz w:val="24"/>
                <w:szCs w:val="24"/>
                <w:lang w:val="en-GB" w:eastAsia="en-ZA"/>
              </w:rPr>
              <w:t>programme management team</w:t>
            </w:r>
            <w:r w:rsidRPr="00786092">
              <w:rPr>
                <w:rFonts w:ascii="Times New Roman" w:eastAsia="Times New Roman" w:hAnsi="Times New Roman" w:cs="Times New Roman"/>
                <w:sz w:val="24"/>
                <w:szCs w:val="24"/>
                <w:lang w:val="en-GB" w:eastAsia="en-ZA"/>
              </w:rPr>
              <w:t xml:space="preserve"> has started with The Hague Academy.</w:t>
            </w:r>
          </w:p>
          <w:p w:rsidR="00A45EBE" w:rsidRPr="00B304AE" w:rsidRDefault="00A45EBE" w:rsidP="00CD3934">
            <w:pPr>
              <w:numPr>
                <w:ilvl w:val="0"/>
                <w:numId w:val="1"/>
              </w:numPr>
              <w:spacing w:after="0" w:line="240" w:lineRule="auto"/>
              <w:ind w:left="175" w:hanging="175"/>
              <w:jc w:val="both"/>
              <w:rPr>
                <w:rFonts w:ascii="Times New Roman" w:eastAsia="Times New Roman" w:hAnsi="Times New Roman" w:cs="Times New Roman"/>
                <w:sz w:val="24"/>
                <w:szCs w:val="24"/>
                <w:lang w:val="en-GB" w:eastAsia="en-ZA"/>
              </w:rPr>
            </w:pPr>
            <w:r w:rsidRPr="00786092">
              <w:rPr>
                <w:rFonts w:ascii="Times New Roman" w:eastAsia="Times New Roman" w:hAnsi="Times New Roman" w:cs="Times New Roman"/>
                <w:sz w:val="24"/>
                <w:szCs w:val="24"/>
                <w:lang w:val="en-GB" w:eastAsia="en-ZA"/>
              </w:rPr>
              <w:t xml:space="preserve">Financial and Capacity Assessment of the MoLG concluded  </w:t>
            </w:r>
          </w:p>
          <w:p w:rsidR="00A45EBE" w:rsidRPr="00786092" w:rsidRDefault="00A45EBE" w:rsidP="00CD3934">
            <w:pPr>
              <w:spacing w:after="0" w:line="240" w:lineRule="auto"/>
              <w:jc w:val="both"/>
              <w:rPr>
                <w:rFonts w:ascii="Times New Roman" w:eastAsia="Times New Roman" w:hAnsi="Times New Roman" w:cs="Times New Roman"/>
                <w:b/>
                <w:i/>
                <w:sz w:val="24"/>
                <w:szCs w:val="24"/>
                <w:lang w:val="en-GB" w:eastAsia="en-ZA"/>
              </w:rPr>
            </w:pPr>
            <w:r w:rsidRPr="00786092">
              <w:rPr>
                <w:rFonts w:ascii="Times New Roman" w:eastAsia="Times New Roman" w:hAnsi="Times New Roman" w:cs="Times New Roman"/>
                <w:sz w:val="24"/>
                <w:szCs w:val="24"/>
                <w:lang w:val="en-GB" w:eastAsia="en-ZA"/>
              </w:rPr>
              <w:t xml:space="preserve"> </w:t>
            </w:r>
          </w:p>
        </w:tc>
      </w:tr>
    </w:tbl>
    <w:p w:rsidR="005F6ED1" w:rsidRPr="00E6751B" w:rsidRDefault="005F6ED1" w:rsidP="00B220B9">
      <w:pPr>
        <w:shd w:val="clear" w:color="auto" w:fill="FFFFFF" w:themeFill="background1"/>
        <w:spacing w:after="0" w:line="240" w:lineRule="auto"/>
        <w:contextualSpacing/>
        <w:jc w:val="both"/>
        <w:rPr>
          <w:rFonts w:ascii="Times New Roman" w:hAnsi="Times New Roman" w:cs="Times New Roman"/>
          <w:sz w:val="24"/>
          <w:szCs w:val="24"/>
        </w:rPr>
      </w:pPr>
    </w:p>
    <w:sectPr w:rsidR="005F6ED1" w:rsidRPr="00E6751B" w:rsidSect="0064230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4DE" w:rsidRDefault="003164DE" w:rsidP="00EE0497">
      <w:pPr>
        <w:spacing w:after="0" w:line="240" w:lineRule="auto"/>
      </w:pPr>
      <w:r>
        <w:separator/>
      </w:r>
    </w:p>
  </w:endnote>
  <w:endnote w:type="continuationSeparator" w:id="0">
    <w:p w:rsidR="003164DE" w:rsidRDefault="003164DE" w:rsidP="00EE0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34" w:rsidRDefault="00CD3934">
    <w:pPr>
      <w:pStyle w:val="Footer"/>
      <w:jc w:val="center"/>
    </w:pPr>
    <w:r>
      <w:fldChar w:fldCharType="begin"/>
    </w:r>
    <w:r>
      <w:instrText xml:space="preserve"> PAGE   \* MERGEFORMAT </w:instrText>
    </w:r>
    <w:r>
      <w:fldChar w:fldCharType="separate"/>
    </w:r>
    <w:r w:rsidR="003164D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4DE" w:rsidRDefault="003164DE" w:rsidP="00EE0497">
      <w:pPr>
        <w:spacing w:after="0" w:line="240" w:lineRule="auto"/>
      </w:pPr>
      <w:r>
        <w:separator/>
      </w:r>
    </w:p>
  </w:footnote>
  <w:footnote w:type="continuationSeparator" w:id="0">
    <w:p w:rsidR="003164DE" w:rsidRDefault="003164DE" w:rsidP="00EE0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34" w:rsidRPr="008904A6" w:rsidRDefault="00CD3934" w:rsidP="00642301">
    <w:pPr>
      <w:tabs>
        <w:tab w:val="left" w:pos="534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6F1C"/>
    <w:multiLevelType w:val="hybridMultilevel"/>
    <w:tmpl w:val="B790AE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6F3128"/>
    <w:multiLevelType w:val="hybridMultilevel"/>
    <w:tmpl w:val="E0ACD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47F7463"/>
    <w:multiLevelType w:val="hybridMultilevel"/>
    <w:tmpl w:val="B336C8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7D90D72"/>
    <w:multiLevelType w:val="hybridMultilevel"/>
    <w:tmpl w:val="AE569368"/>
    <w:lvl w:ilvl="0" w:tplc="7B2CDC3E">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FA66F4"/>
    <w:multiLevelType w:val="multilevel"/>
    <w:tmpl w:val="8AA44010"/>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5">
    <w:nsid w:val="25184A7A"/>
    <w:multiLevelType w:val="multilevel"/>
    <w:tmpl w:val="6D8E3D90"/>
    <w:name w:val="List Bullet 12232"/>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1980"/>
        </w:tabs>
        <w:ind w:left="198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260410B7"/>
    <w:multiLevelType w:val="hybridMultilevel"/>
    <w:tmpl w:val="CC92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4471B"/>
    <w:multiLevelType w:val="hybridMultilevel"/>
    <w:tmpl w:val="CD2CBD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3311B17"/>
    <w:multiLevelType w:val="hybridMultilevel"/>
    <w:tmpl w:val="EE76AA80"/>
    <w:lvl w:ilvl="0" w:tplc="08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9830EB7"/>
    <w:multiLevelType w:val="hybridMultilevel"/>
    <w:tmpl w:val="536E0798"/>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3AF20A1C"/>
    <w:multiLevelType w:val="hybridMultilevel"/>
    <w:tmpl w:val="2940D9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C4B3ADD"/>
    <w:multiLevelType w:val="hybridMultilevel"/>
    <w:tmpl w:val="FC8E993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0EB3C99"/>
    <w:multiLevelType w:val="hybridMultilevel"/>
    <w:tmpl w:val="B504E8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1D42396"/>
    <w:multiLevelType w:val="hybridMultilevel"/>
    <w:tmpl w:val="AE00B504"/>
    <w:lvl w:ilvl="0" w:tplc="545490C8">
      <w:start w:val="1"/>
      <w:numFmt w:val="decimal"/>
      <w:lvlText w:val="%1)"/>
      <w:lvlJc w:val="left"/>
      <w:pPr>
        <w:ind w:left="702" w:hanging="720"/>
      </w:pPr>
      <w:rPr>
        <w:rFonts w:hint="default"/>
      </w:rPr>
    </w:lvl>
    <w:lvl w:ilvl="1" w:tplc="1C090019" w:tentative="1">
      <w:start w:val="1"/>
      <w:numFmt w:val="lowerLetter"/>
      <w:lvlText w:val="%2."/>
      <w:lvlJc w:val="left"/>
      <w:pPr>
        <w:ind w:left="1062" w:hanging="360"/>
      </w:pPr>
    </w:lvl>
    <w:lvl w:ilvl="2" w:tplc="1C09001B" w:tentative="1">
      <w:start w:val="1"/>
      <w:numFmt w:val="lowerRoman"/>
      <w:lvlText w:val="%3."/>
      <w:lvlJc w:val="right"/>
      <w:pPr>
        <w:ind w:left="1782" w:hanging="180"/>
      </w:pPr>
    </w:lvl>
    <w:lvl w:ilvl="3" w:tplc="1C09000F" w:tentative="1">
      <w:start w:val="1"/>
      <w:numFmt w:val="decimal"/>
      <w:lvlText w:val="%4."/>
      <w:lvlJc w:val="left"/>
      <w:pPr>
        <w:ind w:left="2502" w:hanging="360"/>
      </w:pPr>
    </w:lvl>
    <w:lvl w:ilvl="4" w:tplc="1C090019" w:tentative="1">
      <w:start w:val="1"/>
      <w:numFmt w:val="lowerLetter"/>
      <w:lvlText w:val="%5."/>
      <w:lvlJc w:val="left"/>
      <w:pPr>
        <w:ind w:left="3222" w:hanging="360"/>
      </w:pPr>
    </w:lvl>
    <w:lvl w:ilvl="5" w:tplc="1C09001B" w:tentative="1">
      <w:start w:val="1"/>
      <w:numFmt w:val="lowerRoman"/>
      <w:lvlText w:val="%6."/>
      <w:lvlJc w:val="right"/>
      <w:pPr>
        <w:ind w:left="3942" w:hanging="180"/>
      </w:pPr>
    </w:lvl>
    <w:lvl w:ilvl="6" w:tplc="1C09000F" w:tentative="1">
      <w:start w:val="1"/>
      <w:numFmt w:val="decimal"/>
      <w:lvlText w:val="%7."/>
      <w:lvlJc w:val="left"/>
      <w:pPr>
        <w:ind w:left="4662" w:hanging="360"/>
      </w:pPr>
    </w:lvl>
    <w:lvl w:ilvl="7" w:tplc="1C090019" w:tentative="1">
      <w:start w:val="1"/>
      <w:numFmt w:val="lowerLetter"/>
      <w:lvlText w:val="%8."/>
      <w:lvlJc w:val="left"/>
      <w:pPr>
        <w:ind w:left="5382" w:hanging="360"/>
      </w:pPr>
    </w:lvl>
    <w:lvl w:ilvl="8" w:tplc="1C09001B" w:tentative="1">
      <w:start w:val="1"/>
      <w:numFmt w:val="lowerRoman"/>
      <w:lvlText w:val="%9."/>
      <w:lvlJc w:val="right"/>
      <w:pPr>
        <w:ind w:left="6102" w:hanging="180"/>
      </w:pPr>
    </w:lvl>
  </w:abstractNum>
  <w:abstractNum w:abstractNumId="14">
    <w:nsid w:val="455F7EAE"/>
    <w:multiLevelType w:val="hybridMultilevel"/>
    <w:tmpl w:val="5E8699FC"/>
    <w:lvl w:ilvl="0" w:tplc="8544F1F2">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5">
    <w:nsid w:val="45E2336F"/>
    <w:multiLevelType w:val="hybridMultilevel"/>
    <w:tmpl w:val="F8C89A94"/>
    <w:lvl w:ilvl="0" w:tplc="4536BFF6">
      <w:start w:val="1"/>
      <w:numFmt w:val="lowerLetter"/>
      <w:lvlText w:val="%1)"/>
      <w:lvlJc w:val="left"/>
      <w:pPr>
        <w:ind w:left="720" w:hanging="360"/>
      </w:pPr>
      <w:rPr>
        <w:rFonts w:hint="default"/>
        <w:b/>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CA82005"/>
    <w:multiLevelType w:val="hybridMultilevel"/>
    <w:tmpl w:val="CD2CBD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9142EB3"/>
    <w:multiLevelType w:val="hybridMultilevel"/>
    <w:tmpl w:val="B7326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F7735"/>
    <w:multiLevelType w:val="multilevel"/>
    <w:tmpl w:val="4AD082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6CE3AA6"/>
    <w:multiLevelType w:val="multilevel"/>
    <w:tmpl w:val="FE72E616"/>
    <w:name w:val="List Bullet 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1980"/>
        </w:tabs>
        <w:ind w:left="198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69065A9A"/>
    <w:multiLevelType w:val="multilevel"/>
    <w:tmpl w:val="1A30F85E"/>
    <w:name w:val="List Bullet 122324"/>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1980"/>
        </w:tabs>
        <w:ind w:left="198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722667BC"/>
    <w:multiLevelType w:val="multilevel"/>
    <w:tmpl w:val="5B94984C"/>
    <w:name w:val="List Bullet 122"/>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1980"/>
        </w:tabs>
        <w:ind w:left="198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780F23DD"/>
    <w:multiLevelType w:val="hybridMultilevel"/>
    <w:tmpl w:val="F8C89A94"/>
    <w:lvl w:ilvl="0" w:tplc="4536BFF6">
      <w:start w:val="1"/>
      <w:numFmt w:val="lowerLetter"/>
      <w:lvlText w:val="%1)"/>
      <w:lvlJc w:val="left"/>
      <w:pPr>
        <w:ind w:left="720" w:hanging="360"/>
      </w:pPr>
      <w:rPr>
        <w:rFonts w:hint="default"/>
        <w:b/>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14"/>
  </w:num>
  <w:num w:numId="3">
    <w:abstractNumId w:val="3"/>
  </w:num>
  <w:num w:numId="4">
    <w:abstractNumId w:val="4"/>
  </w:num>
  <w:num w:numId="5">
    <w:abstractNumId w:val="6"/>
  </w:num>
  <w:num w:numId="6">
    <w:abstractNumId w:val="18"/>
  </w:num>
  <w:num w:numId="7">
    <w:abstractNumId w:val="8"/>
  </w:num>
  <w:num w:numId="8">
    <w:abstractNumId w:val="9"/>
  </w:num>
  <w:num w:numId="9">
    <w:abstractNumId w:val="11"/>
  </w:num>
  <w:num w:numId="10">
    <w:abstractNumId w:val="12"/>
  </w:num>
  <w:num w:numId="11">
    <w:abstractNumId w:val="16"/>
  </w:num>
  <w:num w:numId="12">
    <w:abstractNumId w:val="2"/>
  </w:num>
  <w:num w:numId="13">
    <w:abstractNumId w:val="22"/>
  </w:num>
  <w:num w:numId="14">
    <w:abstractNumId w:val="15"/>
  </w:num>
  <w:num w:numId="15">
    <w:abstractNumId w:val="10"/>
  </w:num>
  <w:num w:numId="16">
    <w:abstractNumId w:val="19"/>
  </w:num>
  <w:num w:numId="17">
    <w:abstractNumId w:val="21"/>
  </w:num>
  <w:num w:numId="18">
    <w:abstractNumId w:val="5"/>
  </w:num>
  <w:num w:numId="19">
    <w:abstractNumId w:val="20"/>
  </w:num>
  <w:num w:numId="20">
    <w:abstractNumId w:val="1"/>
  </w:num>
  <w:num w:numId="21">
    <w:abstractNumId w:val="13"/>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23"/>
    <w:rsid w:val="00024E13"/>
    <w:rsid w:val="00035CD3"/>
    <w:rsid w:val="00036BDC"/>
    <w:rsid w:val="00090DB8"/>
    <w:rsid w:val="000977A7"/>
    <w:rsid w:val="000A54D1"/>
    <w:rsid w:val="000B3520"/>
    <w:rsid w:val="000B76A3"/>
    <w:rsid w:val="000C1F89"/>
    <w:rsid w:val="000E593C"/>
    <w:rsid w:val="000E6923"/>
    <w:rsid w:val="00107637"/>
    <w:rsid w:val="00142FA1"/>
    <w:rsid w:val="001568BC"/>
    <w:rsid w:val="00172D0D"/>
    <w:rsid w:val="001B54C5"/>
    <w:rsid w:val="001F2507"/>
    <w:rsid w:val="001F5180"/>
    <w:rsid w:val="00213BAA"/>
    <w:rsid w:val="00240065"/>
    <w:rsid w:val="002414DB"/>
    <w:rsid w:val="00255501"/>
    <w:rsid w:val="00290A8B"/>
    <w:rsid w:val="002A6BF9"/>
    <w:rsid w:val="002B12E2"/>
    <w:rsid w:val="002B509C"/>
    <w:rsid w:val="002C4663"/>
    <w:rsid w:val="002F685C"/>
    <w:rsid w:val="0030626A"/>
    <w:rsid w:val="003073AD"/>
    <w:rsid w:val="003164DE"/>
    <w:rsid w:val="00330812"/>
    <w:rsid w:val="003368B0"/>
    <w:rsid w:val="00381F47"/>
    <w:rsid w:val="00395AA2"/>
    <w:rsid w:val="003A7F26"/>
    <w:rsid w:val="003B16A2"/>
    <w:rsid w:val="003D058E"/>
    <w:rsid w:val="003D5B06"/>
    <w:rsid w:val="003E1A94"/>
    <w:rsid w:val="003E2691"/>
    <w:rsid w:val="00402A80"/>
    <w:rsid w:val="004313B2"/>
    <w:rsid w:val="004361B8"/>
    <w:rsid w:val="004635DD"/>
    <w:rsid w:val="00473267"/>
    <w:rsid w:val="00493661"/>
    <w:rsid w:val="004A7123"/>
    <w:rsid w:val="004D4CE4"/>
    <w:rsid w:val="004E28AF"/>
    <w:rsid w:val="005462D1"/>
    <w:rsid w:val="005773FF"/>
    <w:rsid w:val="00580C24"/>
    <w:rsid w:val="005A0CFE"/>
    <w:rsid w:val="005A10D7"/>
    <w:rsid w:val="005A159A"/>
    <w:rsid w:val="005B4B07"/>
    <w:rsid w:val="005C275F"/>
    <w:rsid w:val="005C32BA"/>
    <w:rsid w:val="005D2081"/>
    <w:rsid w:val="005D641C"/>
    <w:rsid w:val="005F6ED1"/>
    <w:rsid w:val="00607A34"/>
    <w:rsid w:val="00621BD5"/>
    <w:rsid w:val="006307BC"/>
    <w:rsid w:val="00642301"/>
    <w:rsid w:val="00686937"/>
    <w:rsid w:val="006B0C8B"/>
    <w:rsid w:val="006E094A"/>
    <w:rsid w:val="006E1E8D"/>
    <w:rsid w:val="006F2CBB"/>
    <w:rsid w:val="00726231"/>
    <w:rsid w:val="00730A82"/>
    <w:rsid w:val="00731A62"/>
    <w:rsid w:val="00754548"/>
    <w:rsid w:val="00770FEA"/>
    <w:rsid w:val="0077751C"/>
    <w:rsid w:val="00786092"/>
    <w:rsid w:val="007A2AF4"/>
    <w:rsid w:val="007B1078"/>
    <w:rsid w:val="007B510B"/>
    <w:rsid w:val="007B6068"/>
    <w:rsid w:val="007C0908"/>
    <w:rsid w:val="007D388C"/>
    <w:rsid w:val="00826010"/>
    <w:rsid w:val="008349E1"/>
    <w:rsid w:val="00837127"/>
    <w:rsid w:val="0085735D"/>
    <w:rsid w:val="008577ED"/>
    <w:rsid w:val="008740E0"/>
    <w:rsid w:val="00875637"/>
    <w:rsid w:val="008C3708"/>
    <w:rsid w:val="009100C6"/>
    <w:rsid w:val="00912CCC"/>
    <w:rsid w:val="009351F9"/>
    <w:rsid w:val="00952B3A"/>
    <w:rsid w:val="00955C19"/>
    <w:rsid w:val="0097182E"/>
    <w:rsid w:val="009868A8"/>
    <w:rsid w:val="009A6190"/>
    <w:rsid w:val="009B3243"/>
    <w:rsid w:val="009E5F96"/>
    <w:rsid w:val="009F0C5F"/>
    <w:rsid w:val="00A31B10"/>
    <w:rsid w:val="00A42A57"/>
    <w:rsid w:val="00A44A60"/>
    <w:rsid w:val="00A45EBE"/>
    <w:rsid w:val="00A535E3"/>
    <w:rsid w:val="00A70E27"/>
    <w:rsid w:val="00AA201D"/>
    <w:rsid w:val="00AC26DB"/>
    <w:rsid w:val="00AC37D0"/>
    <w:rsid w:val="00AC776D"/>
    <w:rsid w:val="00AD1B17"/>
    <w:rsid w:val="00AF7129"/>
    <w:rsid w:val="00B06596"/>
    <w:rsid w:val="00B220B9"/>
    <w:rsid w:val="00B22705"/>
    <w:rsid w:val="00B37879"/>
    <w:rsid w:val="00B51C13"/>
    <w:rsid w:val="00B60422"/>
    <w:rsid w:val="00B66C13"/>
    <w:rsid w:val="00B9270A"/>
    <w:rsid w:val="00BB1000"/>
    <w:rsid w:val="00BB4D67"/>
    <w:rsid w:val="00BC2979"/>
    <w:rsid w:val="00BF3236"/>
    <w:rsid w:val="00C04F27"/>
    <w:rsid w:val="00C374B9"/>
    <w:rsid w:val="00C65771"/>
    <w:rsid w:val="00C74137"/>
    <w:rsid w:val="00C849D2"/>
    <w:rsid w:val="00C86A71"/>
    <w:rsid w:val="00C91357"/>
    <w:rsid w:val="00C9698A"/>
    <w:rsid w:val="00CB1C3F"/>
    <w:rsid w:val="00CB4557"/>
    <w:rsid w:val="00CC0D00"/>
    <w:rsid w:val="00CD3934"/>
    <w:rsid w:val="00CD3ECB"/>
    <w:rsid w:val="00CD56DC"/>
    <w:rsid w:val="00D024C1"/>
    <w:rsid w:val="00D20B26"/>
    <w:rsid w:val="00D24AE6"/>
    <w:rsid w:val="00D312A4"/>
    <w:rsid w:val="00D43715"/>
    <w:rsid w:val="00D516AA"/>
    <w:rsid w:val="00D75E97"/>
    <w:rsid w:val="00DB6C11"/>
    <w:rsid w:val="00DC016D"/>
    <w:rsid w:val="00DD7413"/>
    <w:rsid w:val="00E066E0"/>
    <w:rsid w:val="00E10A6A"/>
    <w:rsid w:val="00E4542C"/>
    <w:rsid w:val="00E6751B"/>
    <w:rsid w:val="00E83BBE"/>
    <w:rsid w:val="00ED2B08"/>
    <w:rsid w:val="00ED7293"/>
    <w:rsid w:val="00EE0497"/>
    <w:rsid w:val="00F02A41"/>
    <w:rsid w:val="00F36EF4"/>
    <w:rsid w:val="00F6346E"/>
    <w:rsid w:val="00F7015C"/>
    <w:rsid w:val="00F72BBB"/>
    <w:rsid w:val="00F74637"/>
    <w:rsid w:val="00FB439C"/>
    <w:rsid w:val="00FB6F3D"/>
    <w:rsid w:val="00FB7304"/>
    <w:rsid w:val="00FC398E"/>
    <w:rsid w:val="00FD68B3"/>
    <w:rsid w:val="00FE34AE"/>
    <w:rsid w:val="00FE58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6923"/>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E6923"/>
    <w:rPr>
      <w:rFonts w:ascii="Calibri" w:eastAsia="Calibri" w:hAnsi="Calibri" w:cs="Times New Roman"/>
    </w:rPr>
  </w:style>
  <w:style w:type="paragraph" w:styleId="BalloonText">
    <w:name w:val="Balloon Text"/>
    <w:basedOn w:val="Normal"/>
    <w:link w:val="BalloonTextChar"/>
    <w:uiPriority w:val="99"/>
    <w:semiHidden/>
    <w:unhideWhenUsed/>
    <w:rsid w:val="000E6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923"/>
    <w:rPr>
      <w:rFonts w:ascii="Tahoma" w:hAnsi="Tahoma" w:cs="Tahoma"/>
      <w:sz w:val="16"/>
      <w:szCs w:val="16"/>
    </w:rPr>
  </w:style>
  <w:style w:type="paragraph" w:styleId="ListParagraph">
    <w:name w:val="List Paragraph"/>
    <w:basedOn w:val="Normal"/>
    <w:uiPriority w:val="34"/>
    <w:qFormat/>
    <w:rsid w:val="0075454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754548"/>
    <w:pPr>
      <w:autoSpaceDE w:val="0"/>
      <w:autoSpaceDN w:val="0"/>
      <w:adjustRightInd w:val="0"/>
      <w:spacing w:after="0" w:line="240" w:lineRule="auto"/>
    </w:pPr>
    <w:rPr>
      <w:rFonts w:ascii="Tahoma" w:hAnsi="Tahoma" w:cs="Tahoma"/>
      <w:color w:val="000000"/>
      <w:sz w:val="24"/>
      <w:szCs w:val="24"/>
      <w:lang w:val="en-GB"/>
    </w:rPr>
  </w:style>
  <w:style w:type="table" w:styleId="TableGrid">
    <w:name w:val="Table Grid"/>
    <w:basedOn w:val="TableNormal"/>
    <w:uiPriority w:val="59"/>
    <w:rsid w:val="00754548"/>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642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497"/>
  </w:style>
  <w:style w:type="character" w:styleId="CommentReference">
    <w:name w:val="annotation reference"/>
    <w:basedOn w:val="DefaultParagraphFont"/>
    <w:uiPriority w:val="99"/>
    <w:semiHidden/>
    <w:unhideWhenUsed/>
    <w:rsid w:val="00D024C1"/>
    <w:rPr>
      <w:sz w:val="16"/>
      <w:szCs w:val="16"/>
    </w:rPr>
  </w:style>
  <w:style w:type="paragraph" w:styleId="CommentText">
    <w:name w:val="annotation text"/>
    <w:basedOn w:val="Normal"/>
    <w:link w:val="CommentTextChar"/>
    <w:uiPriority w:val="99"/>
    <w:semiHidden/>
    <w:unhideWhenUsed/>
    <w:rsid w:val="00D024C1"/>
    <w:pPr>
      <w:spacing w:line="240" w:lineRule="auto"/>
    </w:pPr>
    <w:rPr>
      <w:sz w:val="20"/>
      <w:szCs w:val="20"/>
    </w:rPr>
  </w:style>
  <w:style w:type="character" w:customStyle="1" w:styleId="CommentTextChar">
    <w:name w:val="Comment Text Char"/>
    <w:basedOn w:val="DefaultParagraphFont"/>
    <w:link w:val="CommentText"/>
    <w:uiPriority w:val="99"/>
    <w:semiHidden/>
    <w:rsid w:val="00D024C1"/>
    <w:rPr>
      <w:sz w:val="20"/>
      <w:szCs w:val="20"/>
    </w:rPr>
  </w:style>
  <w:style w:type="paragraph" w:styleId="CommentSubject">
    <w:name w:val="annotation subject"/>
    <w:basedOn w:val="CommentText"/>
    <w:next w:val="CommentText"/>
    <w:link w:val="CommentSubjectChar"/>
    <w:uiPriority w:val="99"/>
    <w:semiHidden/>
    <w:unhideWhenUsed/>
    <w:rsid w:val="00D024C1"/>
    <w:rPr>
      <w:b/>
      <w:bCs/>
    </w:rPr>
  </w:style>
  <w:style w:type="character" w:customStyle="1" w:styleId="CommentSubjectChar">
    <w:name w:val="Comment Subject Char"/>
    <w:basedOn w:val="CommentTextChar"/>
    <w:link w:val="CommentSubject"/>
    <w:uiPriority w:val="99"/>
    <w:semiHidden/>
    <w:rsid w:val="00D024C1"/>
    <w:rPr>
      <w:b/>
      <w:bCs/>
      <w:sz w:val="20"/>
      <w:szCs w:val="20"/>
    </w:rPr>
  </w:style>
  <w:style w:type="character" w:styleId="Hyperlink">
    <w:name w:val="Hyperlink"/>
    <w:basedOn w:val="DefaultParagraphFont"/>
    <w:uiPriority w:val="99"/>
    <w:unhideWhenUsed/>
    <w:rsid w:val="008371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6923"/>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E6923"/>
    <w:rPr>
      <w:rFonts w:ascii="Calibri" w:eastAsia="Calibri" w:hAnsi="Calibri" w:cs="Times New Roman"/>
    </w:rPr>
  </w:style>
  <w:style w:type="paragraph" w:styleId="BalloonText">
    <w:name w:val="Balloon Text"/>
    <w:basedOn w:val="Normal"/>
    <w:link w:val="BalloonTextChar"/>
    <w:uiPriority w:val="99"/>
    <w:semiHidden/>
    <w:unhideWhenUsed/>
    <w:rsid w:val="000E6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923"/>
    <w:rPr>
      <w:rFonts w:ascii="Tahoma" w:hAnsi="Tahoma" w:cs="Tahoma"/>
      <w:sz w:val="16"/>
      <w:szCs w:val="16"/>
    </w:rPr>
  </w:style>
  <w:style w:type="paragraph" w:styleId="ListParagraph">
    <w:name w:val="List Paragraph"/>
    <w:basedOn w:val="Normal"/>
    <w:uiPriority w:val="34"/>
    <w:qFormat/>
    <w:rsid w:val="0075454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754548"/>
    <w:pPr>
      <w:autoSpaceDE w:val="0"/>
      <w:autoSpaceDN w:val="0"/>
      <w:adjustRightInd w:val="0"/>
      <w:spacing w:after="0" w:line="240" w:lineRule="auto"/>
    </w:pPr>
    <w:rPr>
      <w:rFonts w:ascii="Tahoma" w:hAnsi="Tahoma" w:cs="Tahoma"/>
      <w:color w:val="000000"/>
      <w:sz w:val="24"/>
      <w:szCs w:val="24"/>
      <w:lang w:val="en-GB"/>
    </w:rPr>
  </w:style>
  <w:style w:type="table" w:styleId="TableGrid">
    <w:name w:val="Table Grid"/>
    <w:basedOn w:val="TableNormal"/>
    <w:uiPriority w:val="59"/>
    <w:rsid w:val="00754548"/>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642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497"/>
  </w:style>
  <w:style w:type="character" w:styleId="CommentReference">
    <w:name w:val="annotation reference"/>
    <w:basedOn w:val="DefaultParagraphFont"/>
    <w:uiPriority w:val="99"/>
    <w:semiHidden/>
    <w:unhideWhenUsed/>
    <w:rsid w:val="00D024C1"/>
    <w:rPr>
      <w:sz w:val="16"/>
      <w:szCs w:val="16"/>
    </w:rPr>
  </w:style>
  <w:style w:type="paragraph" w:styleId="CommentText">
    <w:name w:val="annotation text"/>
    <w:basedOn w:val="Normal"/>
    <w:link w:val="CommentTextChar"/>
    <w:uiPriority w:val="99"/>
    <w:semiHidden/>
    <w:unhideWhenUsed/>
    <w:rsid w:val="00D024C1"/>
    <w:pPr>
      <w:spacing w:line="240" w:lineRule="auto"/>
    </w:pPr>
    <w:rPr>
      <w:sz w:val="20"/>
      <w:szCs w:val="20"/>
    </w:rPr>
  </w:style>
  <w:style w:type="character" w:customStyle="1" w:styleId="CommentTextChar">
    <w:name w:val="Comment Text Char"/>
    <w:basedOn w:val="DefaultParagraphFont"/>
    <w:link w:val="CommentText"/>
    <w:uiPriority w:val="99"/>
    <w:semiHidden/>
    <w:rsid w:val="00D024C1"/>
    <w:rPr>
      <w:sz w:val="20"/>
      <w:szCs w:val="20"/>
    </w:rPr>
  </w:style>
  <w:style w:type="paragraph" w:styleId="CommentSubject">
    <w:name w:val="annotation subject"/>
    <w:basedOn w:val="CommentText"/>
    <w:next w:val="CommentText"/>
    <w:link w:val="CommentSubjectChar"/>
    <w:uiPriority w:val="99"/>
    <w:semiHidden/>
    <w:unhideWhenUsed/>
    <w:rsid w:val="00D024C1"/>
    <w:rPr>
      <w:b/>
      <w:bCs/>
    </w:rPr>
  </w:style>
  <w:style w:type="character" w:customStyle="1" w:styleId="CommentSubjectChar">
    <w:name w:val="Comment Subject Char"/>
    <w:basedOn w:val="CommentTextChar"/>
    <w:link w:val="CommentSubject"/>
    <w:uiPriority w:val="99"/>
    <w:semiHidden/>
    <w:rsid w:val="00D024C1"/>
    <w:rPr>
      <w:b/>
      <w:bCs/>
      <w:sz w:val="20"/>
      <w:szCs w:val="20"/>
    </w:rPr>
  </w:style>
  <w:style w:type="character" w:styleId="Hyperlink">
    <w:name w:val="Hyperlink"/>
    <w:basedOn w:val="DefaultParagraphFont"/>
    <w:uiPriority w:val="99"/>
    <w:unhideWhenUsed/>
    <w:rsid w:val="008371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6.xml"/><Relationship Id="rId10" Type="http://schemas.openxmlformats.org/officeDocument/2006/relationships/oleObject" Target="embeddings/oleObject1.bin"/><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undp.org.ls"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2015-04-30T11:00:00+00:00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1111</Value>
      <Value>1502</Value>
      <Value>1</Value>
      <Value>763</Value>
    </TaxCatchAll>
    <c4e2ab2cc9354bbf9064eeb465a566ea xmlns="1ed4137b-41b2-488b-8250-6d369ec27664">
      <Terms xmlns="http://schemas.microsoft.com/office/infopath/2007/PartnerControls"/>
    </c4e2ab2cc9354bbf9064eeb465a566ea>
    <UndpProjectNo xmlns="1ed4137b-41b2-488b-8250-6d369ec27664">00070161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LSO</TermName>
          <TermId xmlns="http://schemas.microsoft.com/office/infopath/2007/PartnerControls">75276b2a-9ecc-4df8-8b39-58fdb75bde3e</TermId>
        </TermInfo>
      </Terms>
    </gc6531b704974d528487414686b72f6f>
    <_dlc_DocId xmlns="f1161f5b-24a3-4c2d-bc81-44cb9325e8ee">ATLASPDC-4-29432</_dlc_DocId>
    <_dlc_DocIdUrl xmlns="f1161f5b-24a3-4c2d-bc81-44cb9325e8ee">
      <Url>https://info.undp.org/docs/pdc/_layouts/DocIdRedir.aspx?ID=ATLASPDC-4-29432</Url>
      <Description>ATLASPDC-4-29432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1D89C6-2DCE-4EF2-99CA-FF836BF09005}"/>
</file>

<file path=customXml/itemProps2.xml><?xml version="1.0" encoding="utf-8"?>
<ds:datastoreItem xmlns:ds="http://schemas.openxmlformats.org/officeDocument/2006/customXml" ds:itemID="{437FE1C0-7AB0-49A7-A7D4-646722826D40}"/>
</file>

<file path=customXml/itemProps3.xml><?xml version="1.0" encoding="utf-8"?>
<ds:datastoreItem xmlns:ds="http://schemas.openxmlformats.org/officeDocument/2006/customXml" ds:itemID="{8D713398-3834-46BF-A95A-83C725C2C24E}"/>
</file>

<file path=customXml/itemProps4.xml><?xml version="1.0" encoding="utf-8"?>
<ds:datastoreItem xmlns:ds="http://schemas.openxmlformats.org/officeDocument/2006/customXml" ds:itemID="{04914437-3714-4F46-ADDC-997774C963CB}"/>
</file>

<file path=customXml/itemProps5.xml><?xml version="1.0" encoding="utf-8"?>
<ds:datastoreItem xmlns:ds="http://schemas.openxmlformats.org/officeDocument/2006/customXml" ds:itemID="{6821C54A-B997-4D39-88BB-D9B87EADF79E}"/>
</file>

<file path=customXml/itemProps6.xml><?xml version="1.0" encoding="utf-8"?>
<ds:datastoreItem xmlns:ds="http://schemas.openxmlformats.org/officeDocument/2006/customXml" ds:itemID="{919E5CEB-4E6A-4587-850A-5DA1443B4C39}"/>
</file>

<file path=docProps/app.xml><?xml version="1.0" encoding="utf-8"?>
<Properties xmlns="http://schemas.openxmlformats.org/officeDocument/2006/extended-properties" xmlns:vt="http://schemas.openxmlformats.org/officeDocument/2006/docPropsVTypes">
  <Template>Normal.dotm</Template>
  <TotalTime>1</TotalTime>
  <Pages>23</Pages>
  <Words>7594</Words>
  <Characters>43292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Hoolo Nyane</dc:creator>
  <cp:lastModifiedBy>Kekeletso Mokete</cp:lastModifiedBy>
  <cp:revision>2</cp:revision>
  <dcterms:created xsi:type="dcterms:W3CDTF">2015-04-30T11:17:00Z</dcterms:created>
  <dcterms:modified xsi:type="dcterms:W3CDTF">2015-04-30T11:17:00Z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237;#Donor Report|1721730c-4059-4c70-9961-19247f3f89af</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1502;#LSO|75276b2a-9ecc-4df8-8b39-58fdb75bde3e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1111;#Donor Report|632012e1-2edc-436c-bf11-0ed9e79cd8fe</vt:lpwstr>
  </property>
  <property fmtid="{D5CDD505-2E9C-101B-9397-08002B2CF9AE}" pid="17" name="_dlc_DocIdItemGuid">
    <vt:lpwstr>fde31855-95cd-458b-9660-3af6f4a8abd2</vt:lpwstr>
  </property>
  <property fmtid="{D5CDD505-2E9C-101B-9397-08002B2CF9AE}" pid="18" name="URL">
    <vt:lpwstr/>
  </property>
  <property fmtid="{D5CDD505-2E9C-101B-9397-08002B2CF9AE}" pid="19" name="DocumentSetDescription">
    <vt:lpwstr/>
  </property>
</Properties>
</file>